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C5037E" w14:textId="4A16B38B" w:rsidR="00B2296A" w:rsidRPr="007728E8" w:rsidRDefault="00B2296A" w:rsidP="00B2296A">
      <w:pPr>
        <w:pStyle w:val="CRCoverPage"/>
        <w:tabs>
          <w:tab w:val="right" w:pos="9639"/>
        </w:tabs>
        <w:spacing w:after="0"/>
        <w:rPr>
          <w:b/>
          <w:i/>
          <w:noProof/>
          <w:sz w:val="28"/>
        </w:rPr>
      </w:pPr>
      <w:r>
        <w:rPr>
          <w:b/>
          <w:noProof/>
          <w:sz w:val="24"/>
        </w:rPr>
        <w:t xml:space="preserve">3GPP TSG-RAN </w:t>
      </w:r>
      <w:r w:rsidRPr="000D04AD">
        <w:rPr>
          <w:b/>
          <w:noProof/>
          <w:sz w:val="24"/>
        </w:rPr>
        <w:t>WG2</w:t>
      </w:r>
      <w:r w:rsidR="0037519C">
        <w:rPr>
          <w:b/>
          <w:noProof/>
          <w:sz w:val="24"/>
        </w:rPr>
        <w:t>#1</w:t>
      </w:r>
      <w:r w:rsidR="00C768F3">
        <w:rPr>
          <w:b/>
          <w:noProof/>
          <w:sz w:val="24"/>
        </w:rPr>
        <w:t>1</w:t>
      </w:r>
      <w:r w:rsidR="001A0DB9">
        <w:rPr>
          <w:b/>
          <w:noProof/>
          <w:sz w:val="24"/>
        </w:rPr>
        <w:t>1</w:t>
      </w:r>
      <w:r w:rsidR="00F32865">
        <w:rPr>
          <w:b/>
          <w:noProof/>
          <w:sz w:val="24"/>
        </w:rPr>
        <w:t>-</w:t>
      </w:r>
      <w:r w:rsidR="006950D5">
        <w:rPr>
          <w:b/>
          <w:noProof/>
          <w:sz w:val="24"/>
        </w:rPr>
        <w:t>e</w:t>
      </w:r>
      <w:r w:rsidR="00F32865">
        <w:rPr>
          <w:b/>
          <w:noProof/>
          <w:sz w:val="24"/>
        </w:rPr>
        <w:t xml:space="preserve"> </w:t>
      </w:r>
      <w:r w:rsidR="006950D5">
        <w:rPr>
          <w:b/>
          <w:noProof/>
          <w:sz w:val="24"/>
        </w:rPr>
        <w:t>M</w:t>
      </w:r>
      <w:r w:rsidR="00484D43">
        <w:rPr>
          <w:b/>
          <w:noProof/>
          <w:sz w:val="24"/>
        </w:rPr>
        <w:t>eet</w:t>
      </w:r>
      <w:r>
        <w:rPr>
          <w:b/>
          <w:noProof/>
          <w:sz w:val="24"/>
        </w:rPr>
        <w:t>ing</w:t>
      </w:r>
      <w:r>
        <w:rPr>
          <w:b/>
          <w:i/>
          <w:noProof/>
          <w:sz w:val="28"/>
        </w:rPr>
        <w:tab/>
      </w:r>
      <w:r w:rsidRPr="00DB0780">
        <w:rPr>
          <w:b/>
          <w:i/>
          <w:noProof/>
          <w:sz w:val="28"/>
        </w:rPr>
        <w:t xml:space="preserve">Tdoc </w:t>
      </w:r>
      <w:commentRangeStart w:id="0"/>
      <w:r w:rsidRPr="00DB0780">
        <w:rPr>
          <w:noProof/>
        </w:rPr>
        <w:sym w:font="Wingdings" w:char="F07A"/>
      </w:r>
      <w:commentRangeEnd w:id="0"/>
      <w:r w:rsidRPr="00DB0780">
        <w:rPr>
          <w:rStyle w:val="CommentReference"/>
          <w:rFonts w:ascii="Times New Roman" w:hAnsi="Times New Roman"/>
          <w:noProof/>
          <w:vanish/>
          <w:sz w:val="2"/>
        </w:rPr>
        <w:commentReference w:id="0"/>
      </w:r>
      <w:r w:rsidR="00A17325" w:rsidRPr="00A17325">
        <w:t xml:space="preserve"> </w:t>
      </w:r>
      <w:r w:rsidR="00A17325" w:rsidRPr="00A17325">
        <w:rPr>
          <w:b/>
          <w:i/>
          <w:noProof/>
          <w:sz w:val="28"/>
        </w:rPr>
        <w:t>R2-20</w:t>
      </w:r>
      <w:r w:rsidR="00FB1184" w:rsidRPr="00FB1184">
        <w:rPr>
          <w:b/>
          <w:i/>
          <w:noProof/>
          <w:sz w:val="28"/>
        </w:rPr>
        <w:t>10</w:t>
      </w:r>
      <w:bookmarkStart w:id="1" w:name="_GoBack"/>
      <w:bookmarkEnd w:id="1"/>
      <w:r w:rsidR="002620FB" w:rsidRPr="002620FB">
        <w:rPr>
          <w:b/>
          <w:i/>
          <w:noProof/>
          <w:sz w:val="28"/>
        </w:rPr>
        <w:t>683</w:t>
      </w:r>
    </w:p>
    <w:p w14:paraId="6023D8C1" w14:textId="43542BF1" w:rsidR="00B2296A" w:rsidRDefault="001A2189" w:rsidP="00B2296A">
      <w:pPr>
        <w:pStyle w:val="CRCoverPage"/>
        <w:outlineLvl w:val="0"/>
        <w:rPr>
          <w:b/>
          <w:noProof/>
          <w:sz w:val="24"/>
        </w:rPr>
      </w:pPr>
      <w:r>
        <w:rPr>
          <w:b/>
          <w:bCs/>
          <w:sz w:val="24"/>
        </w:rPr>
        <w:t>Electronic</w:t>
      </w:r>
      <w:r w:rsidR="00484D43">
        <w:rPr>
          <w:b/>
          <w:bCs/>
          <w:sz w:val="24"/>
        </w:rPr>
        <w:t xml:space="preserve">, </w:t>
      </w:r>
      <w:r w:rsidR="00D660FA">
        <w:rPr>
          <w:b/>
          <w:bCs/>
          <w:sz w:val="24"/>
        </w:rPr>
        <w:t>17</w:t>
      </w:r>
      <w:r w:rsidR="00E70483" w:rsidRPr="00E70483">
        <w:rPr>
          <w:b/>
          <w:bCs/>
          <w:sz w:val="24"/>
          <w:vertAlign w:val="superscript"/>
        </w:rPr>
        <w:t>t</w:t>
      </w:r>
      <w:r w:rsidR="001A0DB9">
        <w:rPr>
          <w:b/>
          <w:bCs/>
          <w:sz w:val="24"/>
          <w:vertAlign w:val="superscript"/>
        </w:rPr>
        <w:t>h</w:t>
      </w:r>
      <w:r w:rsidR="00E343BB">
        <w:rPr>
          <w:b/>
          <w:bCs/>
          <w:sz w:val="24"/>
        </w:rPr>
        <w:t xml:space="preserve">- </w:t>
      </w:r>
      <w:r w:rsidR="00E70483">
        <w:rPr>
          <w:b/>
          <w:bCs/>
          <w:sz w:val="24"/>
        </w:rPr>
        <w:t>2</w:t>
      </w:r>
      <w:r w:rsidR="001A0DB9">
        <w:rPr>
          <w:b/>
          <w:bCs/>
          <w:sz w:val="24"/>
        </w:rPr>
        <w:t>8</w:t>
      </w:r>
      <w:r w:rsidR="00E70483" w:rsidRPr="00E70483">
        <w:rPr>
          <w:b/>
          <w:bCs/>
          <w:sz w:val="24"/>
          <w:vertAlign w:val="superscript"/>
        </w:rPr>
        <w:t>th</w:t>
      </w:r>
      <w:r w:rsidR="00E70483">
        <w:rPr>
          <w:b/>
          <w:bCs/>
          <w:sz w:val="24"/>
        </w:rPr>
        <w:t xml:space="preserve"> </w:t>
      </w:r>
      <w:r w:rsidR="001A0DB9">
        <w:rPr>
          <w:b/>
          <w:bCs/>
          <w:sz w:val="24"/>
        </w:rPr>
        <w:t>August</w:t>
      </w:r>
      <w:r w:rsidR="00484D43">
        <w:rPr>
          <w:b/>
          <w:bCs/>
          <w:sz w:val="24"/>
        </w:rPr>
        <w:t xml:space="preserve"> </w:t>
      </w:r>
      <w:r w:rsidR="00B2296A">
        <w:rPr>
          <w:b/>
          <w:sz w:val="24"/>
          <w:szCs w:val="24"/>
        </w:rPr>
        <w:t>20</w:t>
      </w:r>
      <w:r w:rsidR="0002107D">
        <w:rPr>
          <w:b/>
          <w:sz w:val="24"/>
          <w:szCs w:val="24"/>
        </w:rPr>
        <w:t>20</w:t>
      </w:r>
      <w:r w:rsidR="002620FB">
        <w:rPr>
          <w:b/>
          <w:sz w:val="24"/>
          <w:szCs w:val="24"/>
        </w:rPr>
        <w:tab/>
      </w:r>
      <w:r w:rsidR="002620FB">
        <w:rPr>
          <w:b/>
          <w:sz w:val="24"/>
          <w:szCs w:val="24"/>
        </w:rPr>
        <w:tab/>
      </w:r>
      <w:r w:rsidR="002620FB">
        <w:rPr>
          <w:b/>
          <w:sz w:val="24"/>
          <w:szCs w:val="24"/>
        </w:rPr>
        <w:tab/>
      </w:r>
      <w:r w:rsidR="002620FB" w:rsidRPr="002620FB">
        <w:rPr>
          <w:i/>
          <w:sz w:val="22"/>
          <w:szCs w:val="24"/>
        </w:rPr>
        <w:t>(except summary in conclusion</w:t>
      </w:r>
      <w:r w:rsidR="002620FB">
        <w:rPr>
          <w:i/>
          <w:sz w:val="22"/>
          <w:szCs w:val="24"/>
        </w:rPr>
        <w:t>s</w:t>
      </w:r>
      <w:r w:rsidR="002620FB" w:rsidRPr="002620FB">
        <w:rPr>
          <w:i/>
          <w:sz w:val="22"/>
          <w:szCs w:val="24"/>
        </w:rPr>
        <w:t>, same as R2-2010087)</w:t>
      </w:r>
    </w:p>
    <w:p w14:paraId="5A3F581A" w14:textId="2FDF72A1" w:rsidR="00B2296A" w:rsidRPr="009A6513" w:rsidRDefault="00B2296A" w:rsidP="00B2296A">
      <w:pPr>
        <w:pStyle w:val="CRCoverPage"/>
        <w:rPr>
          <w:b/>
          <w:noProof/>
          <w:sz w:val="24"/>
        </w:rPr>
      </w:pPr>
      <w:r w:rsidRPr="009A6513">
        <w:rPr>
          <w:b/>
          <w:noProof/>
          <w:sz w:val="24"/>
        </w:rPr>
        <w:t>Agenda Item:</w:t>
      </w:r>
      <w:r w:rsidRPr="009A6513">
        <w:rPr>
          <w:b/>
          <w:noProof/>
          <w:sz w:val="24"/>
        </w:rPr>
        <w:tab/>
      </w:r>
      <w:r w:rsidRPr="009A6513">
        <w:rPr>
          <w:b/>
          <w:noProof/>
          <w:sz w:val="24"/>
        </w:rPr>
        <w:tab/>
      </w:r>
      <w:r w:rsidR="00291CFB">
        <w:rPr>
          <w:b/>
          <w:noProof/>
          <w:sz w:val="24"/>
        </w:rPr>
        <w:t>8</w:t>
      </w:r>
      <w:r w:rsidR="0067732A" w:rsidRPr="0067732A">
        <w:rPr>
          <w:b/>
          <w:noProof/>
          <w:sz w:val="24"/>
        </w:rPr>
        <w:t>.</w:t>
      </w:r>
      <w:r w:rsidR="00291CFB">
        <w:rPr>
          <w:b/>
          <w:noProof/>
          <w:sz w:val="24"/>
        </w:rPr>
        <w:t>2.2</w:t>
      </w:r>
    </w:p>
    <w:p w14:paraId="4B23BE2D" w14:textId="77777777" w:rsidR="00B2296A" w:rsidRPr="009A6513" w:rsidRDefault="00B2296A" w:rsidP="00B2296A">
      <w:pPr>
        <w:pStyle w:val="CRCoverPage"/>
        <w:ind w:left="1988" w:hanging="1988"/>
        <w:rPr>
          <w:b/>
          <w:noProof/>
          <w:sz w:val="24"/>
        </w:rPr>
      </w:pPr>
      <w:r>
        <w:rPr>
          <w:b/>
          <w:noProof/>
          <w:sz w:val="24"/>
        </w:rPr>
        <w:t>Souce:</w:t>
      </w:r>
      <w:r>
        <w:rPr>
          <w:b/>
          <w:noProof/>
          <w:sz w:val="24"/>
        </w:rPr>
        <w:tab/>
        <w:t>Samsung</w:t>
      </w:r>
    </w:p>
    <w:p w14:paraId="3543B14B" w14:textId="3723E26F" w:rsidR="00B2296A" w:rsidRPr="00C93A3C" w:rsidRDefault="00B2296A" w:rsidP="00B2296A">
      <w:pPr>
        <w:pStyle w:val="CRCoverPage"/>
        <w:ind w:left="1988" w:hanging="1988"/>
        <w:rPr>
          <w:b/>
          <w:noProof/>
          <w:sz w:val="24"/>
        </w:rPr>
      </w:pPr>
      <w:r>
        <w:rPr>
          <w:b/>
          <w:noProof/>
          <w:sz w:val="24"/>
        </w:rPr>
        <w:t>Title:</w:t>
      </w:r>
      <w:r>
        <w:rPr>
          <w:b/>
          <w:noProof/>
          <w:sz w:val="24"/>
        </w:rPr>
        <w:tab/>
      </w:r>
      <w:r w:rsidR="00D11CA9">
        <w:rPr>
          <w:b/>
          <w:noProof/>
          <w:sz w:val="24"/>
        </w:rPr>
        <w:t>Progressing</w:t>
      </w:r>
      <w:r w:rsidR="00A768D9" w:rsidRPr="00A768D9">
        <w:rPr>
          <w:b/>
          <w:noProof/>
          <w:sz w:val="24"/>
        </w:rPr>
        <w:t xml:space="preserve"> </w:t>
      </w:r>
      <w:r w:rsidR="0047351A">
        <w:rPr>
          <w:b/>
          <w:noProof/>
          <w:sz w:val="24"/>
        </w:rPr>
        <w:t xml:space="preserve">SCG </w:t>
      </w:r>
      <w:r w:rsidR="00A768D9" w:rsidRPr="00A768D9">
        <w:rPr>
          <w:b/>
          <w:noProof/>
          <w:sz w:val="24"/>
        </w:rPr>
        <w:t xml:space="preserve">deactivation and resumption </w:t>
      </w:r>
      <w:r w:rsidR="00D61983">
        <w:rPr>
          <w:b/>
          <w:noProof/>
          <w:sz w:val="24"/>
        </w:rPr>
        <w:t>for R17</w:t>
      </w:r>
    </w:p>
    <w:p w14:paraId="00F56823" w14:textId="77777777" w:rsidR="00B2296A" w:rsidRPr="00E15E7F" w:rsidRDefault="00B2296A" w:rsidP="00B2296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61A8AAAE" w14:textId="77777777" w:rsidR="00B2296A" w:rsidRPr="009D35B3" w:rsidRDefault="00B2296A" w:rsidP="00B2296A">
      <w:pPr>
        <w:pStyle w:val="Heading1"/>
        <w:rPr>
          <w:lang w:val="en-US" w:eastAsia="ko-KR"/>
        </w:rPr>
      </w:pPr>
      <w:r w:rsidRPr="009D35B3">
        <w:rPr>
          <w:lang w:val="en-US" w:eastAsia="ko-KR"/>
        </w:rPr>
        <w:t>Introduction</w:t>
      </w:r>
    </w:p>
    <w:p w14:paraId="07208550" w14:textId="1621B034" w:rsidR="00740F4E" w:rsidRPr="00476E5B" w:rsidRDefault="00740F4E" w:rsidP="00A17325">
      <w:pPr>
        <w:rPr>
          <w:rFonts w:ascii="Arial" w:hAnsi="Arial" w:cs="Arial"/>
          <w:sz w:val="20"/>
          <w:szCs w:val="20"/>
          <w:lang w:val="en-GB" w:eastAsia="ko-KR"/>
        </w:rPr>
      </w:pPr>
      <w:r w:rsidRPr="00476E5B">
        <w:rPr>
          <w:rFonts w:ascii="Arial" w:hAnsi="Arial" w:cs="Arial"/>
          <w:sz w:val="20"/>
          <w:szCs w:val="20"/>
          <w:lang w:val="en-GB" w:eastAsia="ko-KR"/>
        </w:rPr>
        <w:t xml:space="preserve">This contribution we are </w:t>
      </w:r>
      <w:r w:rsidR="000D7935" w:rsidRPr="00476E5B">
        <w:rPr>
          <w:rFonts w:ascii="Arial" w:hAnsi="Arial" w:cs="Arial"/>
          <w:sz w:val="20"/>
          <w:szCs w:val="20"/>
          <w:lang w:val="en-GB" w:eastAsia="ko-KR"/>
        </w:rPr>
        <w:t xml:space="preserve">primarily </w:t>
      </w:r>
      <w:r w:rsidRPr="00476E5B">
        <w:rPr>
          <w:rFonts w:ascii="Arial" w:hAnsi="Arial" w:cs="Arial"/>
          <w:sz w:val="20"/>
          <w:szCs w:val="20"/>
          <w:lang w:val="en-GB" w:eastAsia="ko-KR"/>
        </w:rPr>
        <w:t xml:space="preserve">discussing the </w:t>
      </w:r>
      <w:r w:rsidR="000D7935" w:rsidRPr="00476E5B">
        <w:rPr>
          <w:rFonts w:ascii="Arial" w:hAnsi="Arial" w:cs="Arial"/>
          <w:sz w:val="20"/>
          <w:szCs w:val="20"/>
          <w:lang w:val="en-GB" w:eastAsia="ko-KR"/>
        </w:rPr>
        <w:t>following aspects</w:t>
      </w:r>
      <w:r w:rsidRPr="00476E5B">
        <w:rPr>
          <w:rFonts w:ascii="Arial" w:hAnsi="Arial" w:cs="Arial"/>
          <w:sz w:val="20"/>
          <w:szCs w:val="20"/>
          <w:lang w:val="en-GB" w:eastAsia="ko-KR"/>
        </w:rPr>
        <w:t>:</w:t>
      </w:r>
    </w:p>
    <w:p w14:paraId="3B308545" w14:textId="0AE01A18" w:rsidR="00A768D9" w:rsidRPr="00476E5B" w:rsidRDefault="00A768D9" w:rsidP="00740F4E">
      <w:pPr>
        <w:pStyle w:val="ListParagraph"/>
        <w:numPr>
          <w:ilvl w:val="0"/>
          <w:numId w:val="8"/>
        </w:numPr>
        <w:rPr>
          <w:rFonts w:ascii="Arial" w:eastAsiaTheme="minorHAnsi" w:hAnsi="Arial" w:cs="Arial"/>
          <w:lang w:eastAsia="ko-KR"/>
        </w:rPr>
      </w:pPr>
      <w:r w:rsidRPr="00476E5B">
        <w:rPr>
          <w:rFonts w:ascii="Arial" w:eastAsiaTheme="minorHAnsi" w:hAnsi="Arial" w:cs="Arial"/>
          <w:lang w:eastAsia="ko-KR"/>
        </w:rPr>
        <w:t>Enhancements regarding SCG deactivation</w:t>
      </w:r>
    </w:p>
    <w:p w14:paraId="25C38666" w14:textId="0F5FD1C6" w:rsidR="00670FD8" w:rsidRPr="00476E5B" w:rsidRDefault="00A768D9" w:rsidP="00740F4E">
      <w:pPr>
        <w:pStyle w:val="ListParagraph"/>
        <w:numPr>
          <w:ilvl w:val="0"/>
          <w:numId w:val="8"/>
        </w:numPr>
        <w:rPr>
          <w:rFonts w:ascii="Arial" w:eastAsiaTheme="minorHAnsi" w:hAnsi="Arial" w:cs="Arial"/>
          <w:lang w:eastAsia="ko-KR"/>
        </w:rPr>
      </w:pPr>
      <w:r w:rsidRPr="00476E5B">
        <w:rPr>
          <w:rFonts w:ascii="Arial" w:eastAsiaTheme="minorHAnsi" w:hAnsi="Arial" w:cs="Arial"/>
          <w:lang w:eastAsia="ko-KR"/>
        </w:rPr>
        <w:t>Enhancements regarding resumption</w:t>
      </w:r>
    </w:p>
    <w:p w14:paraId="4932ED53" w14:textId="72C647C2" w:rsidR="006330E4" w:rsidRPr="00476E5B" w:rsidRDefault="00740F4E" w:rsidP="00A17325">
      <w:pPr>
        <w:rPr>
          <w:rFonts w:ascii="Arial" w:hAnsi="Arial" w:cs="Arial"/>
          <w:sz w:val="20"/>
          <w:szCs w:val="20"/>
          <w:lang w:val="en-GB" w:eastAsia="ko-KR"/>
        </w:rPr>
      </w:pPr>
      <w:r w:rsidRPr="00476E5B">
        <w:rPr>
          <w:rFonts w:ascii="Arial" w:hAnsi="Arial" w:cs="Arial"/>
          <w:sz w:val="20"/>
          <w:szCs w:val="20"/>
          <w:lang w:val="en-GB" w:eastAsia="ko-KR"/>
        </w:rPr>
        <w:t>And we propose</w:t>
      </w:r>
      <w:r w:rsidR="00EC5807" w:rsidRPr="00476E5B">
        <w:rPr>
          <w:rFonts w:ascii="Arial" w:hAnsi="Arial" w:cs="Arial"/>
          <w:sz w:val="20"/>
          <w:szCs w:val="20"/>
          <w:lang w:val="en-GB" w:eastAsia="ko-KR"/>
        </w:rPr>
        <w:t xml:space="preserve"> that</w:t>
      </w:r>
      <w:r w:rsidRPr="00476E5B">
        <w:rPr>
          <w:rFonts w:ascii="Arial" w:hAnsi="Arial" w:cs="Arial"/>
          <w:sz w:val="20"/>
          <w:szCs w:val="20"/>
          <w:lang w:val="en-GB" w:eastAsia="ko-KR"/>
        </w:rPr>
        <w:t>:</w:t>
      </w:r>
    </w:p>
    <w:p w14:paraId="5B3D6185" w14:textId="77777777" w:rsidR="0047351A" w:rsidRDefault="00EC5807" w:rsidP="00EC5807">
      <w:pPr>
        <w:pStyle w:val="ListParagraph"/>
        <w:numPr>
          <w:ilvl w:val="0"/>
          <w:numId w:val="6"/>
        </w:numPr>
        <w:rPr>
          <w:rFonts w:ascii="Arial" w:hAnsi="Arial" w:cs="Arial"/>
          <w:lang w:eastAsia="ko-KR"/>
        </w:rPr>
      </w:pPr>
      <w:r w:rsidRPr="00476E5B">
        <w:rPr>
          <w:rFonts w:ascii="Arial" w:hAnsi="Arial" w:cs="Arial"/>
          <w:lang w:eastAsia="ko-KR"/>
        </w:rPr>
        <w:t xml:space="preserve">SCG/ </w:t>
      </w:r>
      <w:proofErr w:type="spellStart"/>
      <w:r w:rsidRPr="00476E5B">
        <w:rPr>
          <w:rFonts w:ascii="Arial" w:hAnsi="Arial" w:cs="Arial"/>
          <w:lang w:eastAsia="ko-KR"/>
        </w:rPr>
        <w:t>PSCell</w:t>
      </w:r>
      <w:proofErr w:type="spellEnd"/>
      <w:r w:rsidRPr="00476E5B">
        <w:rPr>
          <w:rFonts w:ascii="Arial" w:hAnsi="Arial" w:cs="Arial"/>
          <w:lang w:eastAsia="ko-KR"/>
        </w:rPr>
        <w:t xml:space="preserve"> deactivation</w:t>
      </w:r>
    </w:p>
    <w:p w14:paraId="298D3DC5" w14:textId="6B24B766" w:rsidR="0047351A" w:rsidRDefault="0047351A" w:rsidP="0047351A">
      <w:pPr>
        <w:pStyle w:val="ListParagraph"/>
        <w:numPr>
          <w:ilvl w:val="1"/>
          <w:numId w:val="6"/>
        </w:numPr>
        <w:rPr>
          <w:rFonts w:ascii="Arial" w:hAnsi="Arial" w:cs="Arial"/>
          <w:lang w:eastAsia="ko-KR"/>
        </w:rPr>
      </w:pPr>
      <w:r>
        <w:rPr>
          <w:rFonts w:ascii="Arial" w:hAnsi="Arial" w:cs="Arial"/>
          <w:lang w:eastAsia="ko-KR"/>
        </w:rPr>
        <w:t>UE always performs RA upon SCG re-activation</w:t>
      </w:r>
    </w:p>
    <w:p w14:paraId="7A9CB378" w14:textId="1B8BAE66" w:rsidR="0047351A" w:rsidRDefault="0047351A" w:rsidP="0047351A">
      <w:pPr>
        <w:pStyle w:val="ListParagraph"/>
        <w:numPr>
          <w:ilvl w:val="1"/>
          <w:numId w:val="6"/>
        </w:numPr>
        <w:rPr>
          <w:rFonts w:ascii="Arial" w:hAnsi="Arial" w:cs="Arial"/>
          <w:lang w:eastAsia="ko-KR"/>
        </w:rPr>
      </w:pPr>
      <w:r w:rsidRPr="0047351A">
        <w:rPr>
          <w:rFonts w:ascii="Arial" w:hAnsi="Arial" w:cs="Arial"/>
          <w:lang w:eastAsia="ko-KR"/>
        </w:rPr>
        <w:t xml:space="preserve">While SCG is deactivated </w:t>
      </w:r>
      <w:r>
        <w:rPr>
          <w:rFonts w:ascii="Arial" w:hAnsi="Arial" w:cs="Arial"/>
          <w:lang w:eastAsia="ko-KR"/>
        </w:rPr>
        <w:t xml:space="preserve">network can use RRM to reconfigure SCG. </w:t>
      </w:r>
      <w:proofErr w:type="spellStart"/>
      <w:r>
        <w:rPr>
          <w:rFonts w:ascii="Arial" w:hAnsi="Arial" w:cs="Arial"/>
          <w:lang w:eastAsia="ko-KR"/>
        </w:rPr>
        <w:t>Neiter</w:t>
      </w:r>
      <w:proofErr w:type="spellEnd"/>
      <w:r>
        <w:rPr>
          <w:rFonts w:ascii="Arial" w:hAnsi="Arial" w:cs="Arial"/>
          <w:lang w:eastAsia="ko-KR"/>
        </w:rPr>
        <w:t xml:space="preserve"> performance reduction for RRM nor </w:t>
      </w:r>
      <w:r w:rsidRPr="0047351A">
        <w:rPr>
          <w:rFonts w:ascii="Arial" w:hAnsi="Arial" w:cs="Arial"/>
          <w:lang w:eastAsia="ko-KR"/>
        </w:rPr>
        <w:t>RLM/ RLF/ SCG failure reporting</w:t>
      </w:r>
    </w:p>
    <w:p w14:paraId="3D10C433" w14:textId="2200E9F7" w:rsidR="00B05BB1" w:rsidRDefault="0047351A" w:rsidP="0047351A">
      <w:pPr>
        <w:pStyle w:val="ListParagraph"/>
        <w:numPr>
          <w:ilvl w:val="1"/>
          <w:numId w:val="6"/>
        </w:numPr>
        <w:rPr>
          <w:rFonts w:ascii="Arial" w:hAnsi="Arial" w:cs="Arial"/>
          <w:lang w:eastAsia="ko-KR"/>
        </w:rPr>
      </w:pPr>
      <w:r>
        <w:rPr>
          <w:rFonts w:ascii="Arial" w:hAnsi="Arial" w:cs="Arial"/>
          <w:lang w:eastAsia="ko-KR"/>
        </w:rPr>
        <w:t xml:space="preserve">MN coordinates </w:t>
      </w:r>
      <w:r w:rsidRPr="0047351A">
        <w:rPr>
          <w:rFonts w:ascii="Arial" w:hAnsi="Arial" w:cs="Arial"/>
          <w:lang w:eastAsia="ko-KR"/>
        </w:rPr>
        <w:t>SCG deactivation</w:t>
      </w:r>
      <w:r>
        <w:rPr>
          <w:rFonts w:ascii="Arial" w:hAnsi="Arial" w:cs="Arial"/>
          <w:lang w:eastAsia="ko-KR"/>
        </w:rPr>
        <w:t xml:space="preserve"> and initiates the procedure toward UE using RRC signalling </w:t>
      </w:r>
    </w:p>
    <w:p w14:paraId="181C7A68" w14:textId="68D27490" w:rsidR="0047351A" w:rsidRPr="00476E5B" w:rsidRDefault="0047351A" w:rsidP="0047351A">
      <w:pPr>
        <w:pStyle w:val="ListParagraph"/>
        <w:numPr>
          <w:ilvl w:val="1"/>
          <w:numId w:val="6"/>
        </w:numPr>
        <w:rPr>
          <w:rFonts w:ascii="Arial" w:hAnsi="Arial" w:cs="Arial"/>
          <w:lang w:eastAsia="ko-KR"/>
        </w:rPr>
      </w:pPr>
      <w:r>
        <w:rPr>
          <w:rFonts w:ascii="Arial" w:hAnsi="Arial" w:cs="Arial"/>
          <w:lang w:eastAsia="ko-KR"/>
        </w:rPr>
        <w:t>E</w:t>
      </w:r>
      <w:r w:rsidRPr="0047351A">
        <w:rPr>
          <w:rFonts w:ascii="Arial" w:hAnsi="Arial" w:cs="Arial"/>
          <w:lang w:eastAsia="ko-KR"/>
        </w:rPr>
        <w:t>xplicit network signalling is baseline for configurations ch</w:t>
      </w:r>
      <w:r>
        <w:rPr>
          <w:rFonts w:ascii="Arial" w:hAnsi="Arial" w:cs="Arial"/>
          <w:lang w:eastAsia="ko-KR"/>
        </w:rPr>
        <w:t>a</w:t>
      </w:r>
      <w:r w:rsidRPr="0047351A">
        <w:rPr>
          <w:rFonts w:ascii="Arial" w:hAnsi="Arial" w:cs="Arial"/>
          <w:lang w:eastAsia="ko-KR"/>
        </w:rPr>
        <w:t>n</w:t>
      </w:r>
      <w:r>
        <w:rPr>
          <w:rFonts w:ascii="Arial" w:hAnsi="Arial" w:cs="Arial"/>
          <w:lang w:eastAsia="ko-KR"/>
        </w:rPr>
        <w:t>g</w:t>
      </w:r>
      <w:r w:rsidRPr="0047351A">
        <w:rPr>
          <w:rFonts w:ascii="Arial" w:hAnsi="Arial" w:cs="Arial"/>
          <w:lang w:eastAsia="ko-KR"/>
        </w:rPr>
        <w:t xml:space="preserve">es upon SCG </w:t>
      </w:r>
      <w:r>
        <w:rPr>
          <w:rFonts w:ascii="Arial" w:hAnsi="Arial" w:cs="Arial"/>
          <w:lang w:eastAsia="ko-KR"/>
        </w:rPr>
        <w:t>(de-)activation</w:t>
      </w:r>
    </w:p>
    <w:p w14:paraId="01639191" w14:textId="77777777" w:rsidR="000F016B" w:rsidRDefault="000F016B" w:rsidP="00EC5807">
      <w:pPr>
        <w:pStyle w:val="ListParagraph"/>
        <w:numPr>
          <w:ilvl w:val="0"/>
          <w:numId w:val="6"/>
        </w:numPr>
        <w:rPr>
          <w:rFonts w:ascii="Arial" w:hAnsi="Arial" w:cs="Arial"/>
          <w:lang w:eastAsia="ko-KR"/>
        </w:rPr>
      </w:pPr>
      <w:r>
        <w:rPr>
          <w:rFonts w:ascii="Arial" w:hAnsi="Arial" w:cs="Arial"/>
          <w:lang w:eastAsia="ko-KR"/>
        </w:rPr>
        <w:t>Resumption</w:t>
      </w:r>
    </w:p>
    <w:p w14:paraId="4737BEDE" w14:textId="7B7D4227" w:rsidR="00EC5807" w:rsidRDefault="000F016B" w:rsidP="000F016B">
      <w:pPr>
        <w:pStyle w:val="ListParagraph"/>
        <w:numPr>
          <w:ilvl w:val="1"/>
          <w:numId w:val="6"/>
        </w:numPr>
        <w:rPr>
          <w:rFonts w:ascii="Arial" w:hAnsi="Arial" w:cs="Arial"/>
          <w:lang w:eastAsia="ko-KR"/>
        </w:rPr>
      </w:pPr>
      <w:r>
        <w:rPr>
          <w:rFonts w:ascii="Arial" w:hAnsi="Arial" w:cs="Arial"/>
          <w:lang w:eastAsia="ko-KR"/>
        </w:rPr>
        <w:t>K</w:t>
      </w:r>
      <w:r w:rsidR="00EC5807" w:rsidRPr="00476E5B">
        <w:rPr>
          <w:rFonts w:ascii="Arial" w:hAnsi="Arial" w:cs="Arial"/>
          <w:lang w:eastAsia="ko-KR"/>
        </w:rPr>
        <w:t>eep</w:t>
      </w:r>
      <w:r>
        <w:rPr>
          <w:rFonts w:ascii="Arial" w:hAnsi="Arial" w:cs="Arial"/>
          <w:lang w:eastAsia="ko-KR"/>
        </w:rPr>
        <w:t>ing</w:t>
      </w:r>
      <w:r w:rsidR="00EC5807" w:rsidRPr="00476E5B">
        <w:rPr>
          <w:rFonts w:ascii="Arial" w:hAnsi="Arial" w:cs="Arial"/>
          <w:lang w:eastAsia="ko-KR"/>
        </w:rPr>
        <w:t xml:space="preserve"> SCG/ </w:t>
      </w:r>
      <w:proofErr w:type="spellStart"/>
      <w:r w:rsidR="00EC5807" w:rsidRPr="00476E5B">
        <w:rPr>
          <w:rFonts w:ascii="Arial" w:hAnsi="Arial" w:cs="Arial"/>
          <w:lang w:eastAsia="ko-KR"/>
        </w:rPr>
        <w:t>SCells</w:t>
      </w:r>
      <w:proofErr w:type="spellEnd"/>
      <w:r w:rsidR="00EC5807" w:rsidRPr="00476E5B">
        <w:rPr>
          <w:rFonts w:ascii="Arial" w:hAnsi="Arial" w:cs="Arial"/>
          <w:lang w:eastAsia="ko-KR"/>
        </w:rPr>
        <w:t xml:space="preserve"> until the first subsequent reconfiguration </w:t>
      </w:r>
      <w:r>
        <w:rPr>
          <w:rFonts w:ascii="Arial" w:hAnsi="Arial" w:cs="Arial"/>
          <w:lang w:eastAsia="ko-KR"/>
        </w:rPr>
        <w:t>is</w:t>
      </w:r>
      <w:r w:rsidR="00EC5807" w:rsidRPr="00476E5B">
        <w:rPr>
          <w:rFonts w:ascii="Arial" w:hAnsi="Arial" w:cs="Arial"/>
          <w:lang w:eastAsia="ko-KR"/>
        </w:rPr>
        <w:t xml:space="preserve"> main </w:t>
      </w:r>
      <w:r>
        <w:rPr>
          <w:rFonts w:ascii="Arial" w:hAnsi="Arial" w:cs="Arial"/>
          <w:lang w:eastAsia="ko-KR"/>
        </w:rPr>
        <w:t xml:space="preserve">enhancement </w:t>
      </w:r>
      <w:r w:rsidR="00EC5807" w:rsidRPr="00476E5B">
        <w:rPr>
          <w:rFonts w:ascii="Arial" w:hAnsi="Arial" w:cs="Arial"/>
          <w:lang w:eastAsia="ko-KR"/>
        </w:rPr>
        <w:t>candidate</w:t>
      </w:r>
    </w:p>
    <w:p w14:paraId="22F8A193" w14:textId="1BAE6776" w:rsidR="00DC5034" w:rsidRDefault="0047351A" w:rsidP="00DC5034">
      <w:pPr>
        <w:rPr>
          <w:rFonts w:ascii="Arial" w:hAnsi="Arial" w:cs="Arial"/>
          <w:lang w:eastAsia="ko-KR"/>
        </w:rPr>
      </w:pPr>
      <w:r>
        <w:rPr>
          <w:rFonts w:ascii="Arial" w:hAnsi="Arial" w:cs="Arial"/>
          <w:lang w:eastAsia="ko-KR"/>
        </w:rPr>
        <w:t>Note</w:t>
      </w:r>
      <w:r>
        <w:rPr>
          <w:rFonts w:ascii="Arial" w:hAnsi="Arial" w:cs="Arial"/>
          <w:lang w:eastAsia="ko-KR"/>
        </w:rPr>
        <w:tab/>
      </w:r>
      <w:proofErr w:type="spellStart"/>
      <w:r>
        <w:rPr>
          <w:rFonts w:ascii="Arial" w:hAnsi="Arial" w:cs="Arial"/>
          <w:lang w:eastAsia="ko-KR"/>
        </w:rPr>
        <w:t>SCell</w:t>
      </w:r>
      <w:proofErr w:type="spellEnd"/>
      <w:r>
        <w:rPr>
          <w:rFonts w:ascii="Arial" w:hAnsi="Arial" w:cs="Arial"/>
          <w:lang w:eastAsia="ko-KR"/>
        </w:rPr>
        <w:t xml:space="preserve"> deactivation is not covered, as </w:t>
      </w:r>
      <w:r w:rsidR="00FB1184">
        <w:rPr>
          <w:rFonts w:ascii="Arial" w:hAnsi="Arial" w:cs="Arial"/>
          <w:lang w:eastAsia="ko-KR"/>
        </w:rPr>
        <w:t xml:space="preserve">for now it is </w:t>
      </w:r>
      <w:r>
        <w:rPr>
          <w:rFonts w:ascii="Arial" w:hAnsi="Arial" w:cs="Arial"/>
          <w:lang w:eastAsia="ko-KR"/>
        </w:rPr>
        <w:t xml:space="preserve">left </w:t>
      </w:r>
      <w:r w:rsidR="00FB1184">
        <w:rPr>
          <w:rFonts w:ascii="Arial" w:hAnsi="Arial" w:cs="Arial"/>
          <w:lang w:eastAsia="ko-KR"/>
        </w:rPr>
        <w:t xml:space="preserve">to </w:t>
      </w:r>
      <w:r>
        <w:rPr>
          <w:rFonts w:ascii="Arial" w:hAnsi="Arial" w:cs="Arial"/>
          <w:lang w:eastAsia="ko-KR"/>
        </w:rPr>
        <w:t xml:space="preserve">RAN1 to </w:t>
      </w:r>
      <w:r w:rsidR="00FB1184">
        <w:rPr>
          <w:rFonts w:ascii="Arial" w:hAnsi="Arial" w:cs="Arial"/>
          <w:lang w:eastAsia="ko-KR"/>
        </w:rPr>
        <w:t xml:space="preserve">first </w:t>
      </w:r>
      <w:r>
        <w:rPr>
          <w:rFonts w:ascii="Arial" w:hAnsi="Arial" w:cs="Arial"/>
          <w:lang w:eastAsia="ko-KR"/>
        </w:rPr>
        <w:t xml:space="preserve">progress </w:t>
      </w:r>
      <w:r w:rsidR="00FB1184">
        <w:rPr>
          <w:rFonts w:ascii="Arial" w:hAnsi="Arial" w:cs="Arial"/>
          <w:lang w:eastAsia="ko-KR"/>
        </w:rPr>
        <w:t>this</w:t>
      </w:r>
    </w:p>
    <w:p w14:paraId="612EED4D" w14:textId="77777777" w:rsidR="00DC5034" w:rsidRPr="00DC5034" w:rsidRDefault="00DC5034" w:rsidP="00DC5034">
      <w:pPr>
        <w:rPr>
          <w:rFonts w:ascii="Arial" w:hAnsi="Arial" w:cs="Arial"/>
          <w:lang w:eastAsia="ko-KR"/>
        </w:rPr>
      </w:pPr>
    </w:p>
    <w:p w14:paraId="58996D63" w14:textId="57A048A6" w:rsidR="006E1DEC" w:rsidRDefault="006E1DEC" w:rsidP="006E1DEC">
      <w:pPr>
        <w:pStyle w:val="Heading1"/>
        <w:rPr>
          <w:lang w:eastAsia="ko-KR"/>
        </w:rPr>
      </w:pPr>
      <w:r>
        <w:rPr>
          <w:lang w:eastAsia="ko-KR"/>
        </w:rPr>
        <w:t>Discussion</w:t>
      </w:r>
    </w:p>
    <w:p w14:paraId="66485314" w14:textId="7FA82364" w:rsidR="00763ED3" w:rsidRDefault="00763ED3" w:rsidP="008B3830">
      <w:pPr>
        <w:pStyle w:val="Heading2"/>
        <w:rPr>
          <w:lang w:eastAsia="ko-KR"/>
        </w:rPr>
      </w:pPr>
      <w:r>
        <w:rPr>
          <w:lang w:eastAsia="ko-KR"/>
        </w:rPr>
        <w:t>SCG deactivation</w:t>
      </w:r>
    </w:p>
    <w:p w14:paraId="465D937F" w14:textId="30E20AE0" w:rsidR="004F2458" w:rsidRDefault="004F2458" w:rsidP="00763ED3">
      <w:pPr>
        <w:rPr>
          <w:rFonts w:ascii="Arial" w:hAnsi="Arial" w:cs="Arial"/>
          <w:sz w:val="20"/>
          <w:szCs w:val="20"/>
          <w:u w:val="single"/>
          <w:lang w:val="en-GB" w:eastAsia="ko-KR"/>
        </w:rPr>
      </w:pPr>
      <w:r>
        <w:rPr>
          <w:rFonts w:ascii="Arial" w:hAnsi="Arial" w:cs="Arial"/>
          <w:sz w:val="20"/>
          <w:szCs w:val="20"/>
          <w:u w:val="single"/>
          <w:lang w:val="en-GB" w:eastAsia="ko-KR"/>
        </w:rPr>
        <w:t>Activities while SCG is deactivated</w:t>
      </w:r>
    </w:p>
    <w:p w14:paraId="6AC80977" w14:textId="77777777" w:rsidR="004F2458" w:rsidRDefault="004F2458" w:rsidP="004F2458">
      <w:pPr>
        <w:rPr>
          <w:rFonts w:ascii="Arial" w:hAnsi="Arial" w:cs="Arial"/>
          <w:lang w:eastAsia="ko-KR"/>
        </w:rPr>
      </w:pPr>
      <w:r>
        <w:rPr>
          <w:rFonts w:ascii="Arial" w:hAnsi="Arial" w:cs="Arial"/>
          <w:lang w:eastAsia="ko-KR"/>
        </w:rPr>
        <w:t>There are proposals that UE performs activities while SCG is deactivated that can avoid the need to perform RA upon SCG re-activation e.g. TA, beam alignment. We think the gain is limited and considering the additional complexity this would introduce, we propose:</w:t>
      </w:r>
    </w:p>
    <w:p w14:paraId="17200F1F" w14:textId="4F7AED8C" w:rsidR="004F2458" w:rsidRDefault="004F2458" w:rsidP="004F2458">
      <w:pPr>
        <w:wordWrap w:val="0"/>
        <w:autoSpaceDE w:val="0"/>
        <w:autoSpaceDN w:val="0"/>
        <w:spacing w:before="40"/>
        <w:ind w:left="1134" w:hanging="1134"/>
        <w:jc w:val="left"/>
        <w:rPr>
          <w:rFonts w:ascii="Arial" w:eastAsia="MS Mincho" w:hAnsi="Arial" w:cs="Arial"/>
          <w:b/>
          <w:sz w:val="20"/>
          <w:szCs w:val="20"/>
          <w:lang w:val="en-GB" w:eastAsia="ko-KR"/>
        </w:rPr>
      </w:pPr>
      <w:r>
        <w:rPr>
          <w:rFonts w:ascii="Arial" w:eastAsia="MS Mincho" w:hAnsi="Arial" w:cs="Arial"/>
          <w:b/>
          <w:sz w:val="20"/>
          <w:szCs w:val="20"/>
          <w:lang w:val="en-GB" w:eastAsia="ko-KR"/>
        </w:rPr>
        <w:t xml:space="preserve">Proposal </w:t>
      </w:r>
      <w:r w:rsidR="005B298F">
        <w:rPr>
          <w:rFonts w:ascii="Arial" w:eastAsia="MS Mincho" w:hAnsi="Arial" w:cs="Arial"/>
          <w:b/>
          <w:sz w:val="20"/>
          <w:szCs w:val="20"/>
          <w:lang w:val="en-GB" w:eastAsia="ko-KR"/>
        </w:rPr>
        <w:t>1</w:t>
      </w:r>
      <w:r w:rsidRPr="00476E5B">
        <w:rPr>
          <w:rFonts w:ascii="Arial" w:eastAsia="MS Mincho" w:hAnsi="Arial" w:cs="Arial"/>
          <w:b/>
          <w:sz w:val="20"/>
          <w:szCs w:val="20"/>
          <w:lang w:val="en-GB" w:eastAsia="ko-KR"/>
        </w:rPr>
        <w:tab/>
      </w:r>
      <w:r w:rsidRPr="00D91256">
        <w:rPr>
          <w:rFonts w:ascii="Arial" w:eastAsia="MS Mincho" w:hAnsi="Arial" w:cs="Arial"/>
          <w:b/>
          <w:sz w:val="20"/>
          <w:szCs w:val="20"/>
          <w:lang w:val="en-GB" w:eastAsia="ko-KR"/>
        </w:rPr>
        <w:t>UE always performs RA upon SCG activation</w:t>
      </w:r>
    </w:p>
    <w:p w14:paraId="43F0D986" w14:textId="77777777" w:rsidR="004F2458" w:rsidRDefault="004F2458" w:rsidP="004F2458">
      <w:pPr>
        <w:rPr>
          <w:rFonts w:ascii="Arial" w:hAnsi="Arial" w:cs="Arial"/>
          <w:lang w:eastAsia="ko-KR"/>
        </w:rPr>
      </w:pPr>
    </w:p>
    <w:p w14:paraId="0D553D0E" w14:textId="0E35D79A" w:rsidR="00763ED3" w:rsidRDefault="00763ED3" w:rsidP="00763ED3">
      <w:pPr>
        <w:rPr>
          <w:rFonts w:ascii="Arial" w:hAnsi="Arial" w:cs="Arial"/>
          <w:sz w:val="20"/>
          <w:szCs w:val="20"/>
          <w:u w:val="single"/>
          <w:lang w:val="en-GB" w:eastAsia="ko-KR"/>
        </w:rPr>
      </w:pPr>
      <w:r>
        <w:rPr>
          <w:rFonts w:ascii="Arial" w:hAnsi="Arial" w:cs="Arial"/>
          <w:sz w:val="20"/>
          <w:szCs w:val="20"/>
          <w:u w:val="single"/>
          <w:lang w:val="en-GB" w:eastAsia="ko-KR"/>
        </w:rPr>
        <w:t>Configuration handling</w:t>
      </w:r>
    </w:p>
    <w:p w14:paraId="69E5EB1A" w14:textId="52C85BC8" w:rsidR="00424AA2" w:rsidRDefault="00424AA2" w:rsidP="00763ED3">
      <w:pPr>
        <w:rPr>
          <w:rFonts w:ascii="Arial" w:hAnsi="Arial" w:cs="Arial"/>
          <w:lang w:eastAsia="ko-KR"/>
        </w:rPr>
      </w:pPr>
      <w:r>
        <w:rPr>
          <w:rFonts w:ascii="Arial" w:hAnsi="Arial" w:cs="Arial"/>
          <w:lang w:eastAsia="ko-KR"/>
        </w:rPr>
        <w:t>RAN2 is still discussing which activities the UE performs:</w:t>
      </w:r>
    </w:p>
    <w:p w14:paraId="2651ABEA" w14:textId="77777777" w:rsidR="00424AA2" w:rsidRPr="00424AA2" w:rsidRDefault="00424AA2" w:rsidP="00424AA2">
      <w:pPr>
        <w:pStyle w:val="ListParagraph"/>
        <w:numPr>
          <w:ilvl w:val="0"/>
          <w:numId w:val="21"/>
        </w:numPr>
        <w:rPr>
          <w:rFonts w:ascii="Arial" w:hAnsi="Arial" w:cs="Arial"/>
          <w:lang w:eastAsia="ko-KR"/>
        </w:rPr>
      </w:pPr>
      <w:r w:rsidRPr="00424AA2">
        <w:rPr>
          <w:rFonts w:ascii="Arial" w:hAnsi="Arial" w:cs="Arial"/>
          <w:lang w:eastAsia="ko-KR"/>
        </w:rPr>
        <w:t>While the SCG is deactivated and</w:t>
      </w:r>
    </w:p>
    <w:p w14:paraId="1F51AA72" w14:textId="77777777" w:rsidR="00424AA2" w:rsidRPr="00424AA2" w:rsidRDefault="00424AA2" w:rsidP="00424AA2">
      <w:pPr>
        <w:pStyle w:val="ListParagraph"/>
        <w:numPr>
          <w:ilvl w:val="0"/>
          <w:numId w:val="21"/>
        </w:numPr>
        <w:rPr>
          <w:rFonts w:ascii="Arial" w:hAnsi="Arial" w:cs="Arial"/>
          <w:lang w:eastAsia="ko-KR"/>
        </w:rPr>
      </w:pPr>
      <w:r w:rsidRPr="00424AA2">
        <w:rPr>
          <w:rFonts w:ascii="Arial" w:hAnsi="Arial" w:cs="Arial"/>
          <w:lang w:eastAsia="ko-KR"/>
        </w:rPr>
        <w:t>Upon SCG re-activation</w:t>
      </w:r>
    </w:p>
    <w:p w14:paraId="18A19AE2" w14:textId="32CF1FA9" w:rsidR="00424AA2" w:rsidRDefault="00424AA2" w:rsidP="00763ED3">
      <w:pPr>
        <w:rPr>
          <w:rFonts w:ascii="Arial" w:hAnsi="Arial" w:cs="Arial"/>
          <w:lang w:eastAsia="ko-KR"/>
        </w:rPr>
      </w:pPr>
      <w:r>
        <w:rPr>
          <w:rFonts w:ascii="Arial" w:hAnsi="Arial" w:cs="Arial"/>
          <w:lang w:eastAsia="ko-KR"/>
        </w:rPr>
        <w:t>Regardless of the final conclusion, we assume the UE will have following configuration related to the SCG:</w:t>
      </w:r>
    </w:p>
    <w:p w14:paraId="333AA257" w14:textId="5A55A4F2" w:rsidR="00424AA2" w:rsidRPr="00424AA2" w:rsidRDefault="00424AA2" w:rsidP="00424AA2">
      <w:pPr>
        <w:pStyle w:val="ListParagraph"/>
        <w:numPr>
          <w:ilvl w:val="0"/>
          <w:numId w:val="22"/>
        </w:numPr>
        <w:rPr>
          <w:rFonts w:ascii="Arial" w:hAnsi="Arial" w:cs="Arial"/>
          <w:lang w:eastAsia="ko-KR"/>
        </w:rPr>
      </w:pPr>
      <w:r w:rsidRPr="00424AA2">
        <w:rPr>
          <w:rFonts w:ascii="Arial" w:hAnsi="Arial" w:cs="Arial"/>
          <w:lang w:eastAsia="ko-KR"/>
        </w:rPr>
        <w:t xml:space="preserve">Configuration used during SCG deactivation (e.g. </w:t>
      </w:r>
      <w:r>
        <w:rPr>
          <w:rFonts w:ascii="Arial" w:hAnsi="Arial" w:cs="Arial"/>
          <w:lang w:eastAsia="ko-KR"/>
        </w:rPr>
        <w:t>UE assistance concerning UL activity</w:t>
      </w:r>
      <w:r w:rsidRPr="00424AA2">
        <w:rPr>
          <w:rFonts w:ascii="Arial" w:hAnsi="Arial" w:cs="Arial"/>
          <w:lang w:eastAsia="ko-KR"/>
        </w:rPr>
        <w:t>) and</w:t>
      </w:r>
    </w:p>
    <w:p w14:paraId="6B72B187" w14:textId="669232AC" w:rsidR="00424AA2" w:rsidRPr="00424AA2" w:rsidRDefault="00424AA2" w:rsidP="00424AA2">
      <w:pPr>
        <w:pStyle w:val="ListParagraph"/>
        <w:numPr>
          <w:ilvl w:val="0"/>
          <w:numId w:val="22"/>
        </w:numPr>
        <w:rPr>
          <w:rFonts w:ascii="Arial" w:hAnsi="Arial" w:cs="Arial"/>
          <w:lang w:eastAsia="ko-KR"/>
        </w:rPr>
      </w:pPr>
      <w:r w:rsidRPr="00424AA2">
        <w:rPr>
          <w:rFonts w:ascii="Arial" w:hAnsi="Arial" w:cs="Arial"/>
          <w:lang w:eastAsia="ko-KR"/>
        </w:rPr>
        <w:t>Configuration used upon re-activation e.g. CFRA resources</w:t>
      </w:r>
    </w:p>
    <w:p w14:paraId="2A1184A6" w14:textId="191AD164" w:rsidR="00424AA2" w:rsidRPr="00424AA2" w:rsidRDefault="00424AA2" w:rsidP="00424AA2">
      <w:pPr>
        <w:pStyle w:val="ListParagraph"/>
        <w:numPr>
          <w:ilvl w:val="0"/>
          <w:numId w:val="22"/>
        </w:numPr>
        <w:rPr>
          <w:rFonts w:ascii="Arial" w:hAnsi="Arial" w:cs="Arial"/>
          <w:lang w:eastAsia="ko-KR"/>
        </w:rPr>
      </w:pPr>
      <w:r w:rsidRPr="00424AA2">
        <w:rPr>
          <w:rFonts w:ascii="Arial" w:hAnsi="Arial" w:cs="Arial"/>
          <w:lang w:eastAsia="ko-KR"/>
        </w:rPr>
        <w:t xml:space="preserve">Other e.g. </w:t>
      </w:r>
      <w:r>
        <w:rPr>
          <w:rFonts w:ascii="Arial" w:hAnsi="Arial" w:cs="Arial"/>
          <w:lang w:eastAsia="ko-KR"/>
        </w:rPr>
        <w:t xml:space="preserve">configuration </w:t>
      </w:r>
      <w:r w:rsidRPr="00424AA2">
        <w:rPr>
          <w:rFonts w:ascii="Arial" w:hAnsi="Arial" w:cs="Arial"/>
          <w:lang w:eastAsia="ko-KR"/>
        </w:rPr>
        <w:t xml:space="preserve">relevant only </w:t>
      </w:r>
      <w:r>
        <w:rPr>
          <w:rFonts w:ascii="Arial" w:hAnsi="Arial" w:cs="Arial"/>
          <w:lang w:eastAsia="ko-KR"/>
        </w:rPr>
        <w:t>while</w:t>
      </w:r>
      <w:r w:rsidRPr="00424AA2">
        <w:rPr>
          <w:rFonts w:ascii="Arial" w:hAnsi="Arial" w:cs="Arial"/>
          <w:lang w:eastAsia="ko-KR"/>
        </w:rPr>
        <w:t xml:space="preserve"> SCG </w:t>
      </w:r>
      <w:r>
        <w:rPr>
          <w:rFonts w:ascii="Arial" w:hAnsi="Arial" w:cs="Arial"/>
          <w:lang w:eastAsia="ko-KR"/>
        </w:rPr>
        <w:t xml:space="preserve">is </w:t>
      </w:r>
      <w:r w:rsidRPr="00424AA2">
        <w:rPr>
          <w:rFonts w:ascii="Arial" w:hAnsi="Arial" w:cs="Arial"/>
          <w:lang w:eastAsia="ko-KR"/>
        </w:rPr>
        <w:t>activated</w:t>
      </w:r>
    </w:p>
    <w:p w14:paraId="50D44D9F" w14:textId="40EB8719" w:rsidR="000666D4" w:rsidRDefault="00424AA2" w:rsidP="00763ED3">
      <w:pPr>
        <w:rPr>
          <w:rFonts w:ascii="Arial" w:hAnsi="Arial" w:cs="Arial"/>
          <w:lang w:eastAsia="ko-KR"/>
        </w:rPr>
      </w:pPr>
      <w:r>
        <w:rPr>
          <w:rFonts w:ascii="Arial" w:hAnsi="Arial" w:cs="Arial"/>
          <w:lang w:eastAsia="ko-KR"/>
        </w:rPr>
        <w:t>It should be possible for network to reconfigure the 1</w:t>
      </w:r>
      <w:r w:rsidRPr="00424AA2">
        <w:rPr>
          <w:rFonts w:ascii="Arial" w:hAnsi="Arial" w:cs="Arial"/>
          <w:vertAlign w:val="superscript"/>
          <w:lang w:eastAsia="ko-KR"/>
        </w:rPr>
        <w:t>st</w:t>
      </w:r>
      <w:r>
        <w:rPr>
          <w:rFonts w:ascii="Arial" w:hAnsi="Arial" w:cs="Arial"/>
          <w:lang w:eastAsia="ko-KR"/>
        </w:rPr>
        <w:t xml:space="preserve"> configuration part while SCG is deactivated while </w:t>
      </w:r>
      <w:r w:rsidR="000666D4">
        <w:rPr>
          <w:rFonts w:ascii="Arial" w:hAnsi="Arial" w:cs="Arial"/>
          <w:lang w:eastAsia="ko-KR"/>
        </w:rPr>
        <w:t xml:space="preserve">reconfiguration of </w:t>
      </w:r>
      <w:r>
        <w:rPr>
          <w:rFonts w:ascii="Arial" w:hAnsi="Arial" w:cs="Arial"/>
          <w:lang w:eastAsia="ko-KR"/>
        </w:rPr>
        <w:t>the 2</w:t>
      </w:r>
      <w:r w:rsidRPr="00424AA2">
        <w:rPr>
          <w:rFonts w:ascii="Arial" w:hAnsi="Arial" w:cs="Arial"/>
          <w:vertAlign w:val="superscript"/>
          <w:lang w:eastAsia="ko-KR"/>
        </w:rPr>
        <w:t>nd</w:t>
      </w:r>
      <w:r>
        <w:rPr>
          <w:rFonts w:ascii="Arial" w:hAnsi="Arial" w:cs="Arial"/>
          <w:lang w:eastAsia="ko-KR"/>
        </w:rPr>
        <w:t xml:space="preserve"> part </w:t>
      </w:r>
      <w:r w:rsidR="000666D4">
        <w:rPr>
          <w:rFonts w:ascii="Arial" w:hAnsi="Arial" w:cs="Arial"/>
          <w:lang w:eastAsia="ko-KR"/>
        </w:rPr>
        <w:t>could be delayed until SCG is re-activated. We understand that different options are considered for handling these reconfigurations:</w:t>
      </w:r>
    </w:p>
    <w:p w14:paraId="7EFEC71D" w14:textId="674048DA" w:rsidR="000666D4" w:rsidRPr="000666D4" w:rsidRDefault="000666D4" w:rsidP="000666D4">
      <w:pPr>
        <w:pStyle w:val="ListParagraph"/>
        <w:numPr>
          <w:ilvl w:val="0"/>
          <w:numId w:val="23"/>
        </w:numPr>
        <w:rPr>
          <w:rFonts w:ascii="Arial" w:hAnsi="Arial" w:cs="Arial"/>
          <w:lang w:eastAsia="ko-KR"/>
        </w:rPr>
      </w:pPr>
      <w:r w:rsidRPr="000666D4">
        <w:rPr>
          <w:rFonts w:ascii="Arial" w:hAnsi="Arial" w:cs="Arial"/>
          <w:lang w:eastAsia="ko-KR"/>
        </w:rPr>
        <w:t xml:space="preserve">Immediate i.e. UE </w:t>
      </w:r>
      <w:proofErr w:type="spellStart"/>
      <w:r w:rsidRPr="000666D4">
        <w:rPr>
          <w:rFonts w:ascii="Arial" w:hAnsi="Arial" w:cs="Arial"/>
          <w:lang w:eastAsia="ko-KR"/>
        </w:rPr>
        <w:t>performes</w:t>
      </w:r>
      <w:proofErr w:type="spellEnd"/>
      <w:r w:rsidRPr="000666D4">
        <w:rPr>
          <w:rFonts w:ascii="Arial" w:hAnsi="Arial" w:cs="Arial"/>
          <w:lang w:eastAsia="ko-KR"/>
        </w:rPr>
        <w:t xml:space="preserve"> RRM measurement reporting for the deactivated SCG and based on the received Measurement Report (MR) messages, the network updates (part of) the SCG configuration</w:t>
      </w:r>
    </w:p>
    <w:p w14:paraId="0F299C19" w14:textId="2F8A4362" w:rsidR="000666D4" w:rsidRPr="000666D4" w:rsidRDefault="000666D4" w:rsidP="000666D4">
      <w:pPr>
        <w:pStyle w:val="ListParagraph"/>
        <w:numPr>
          <w:ilvl w:val="0"/>
          <w:numId w:val="23"/>
        </w:numPr>
        <w:rPr>
          <w:rFonts w:ascii="Arial" w:hAnsi="Arial" w:cs="Arial"/>
          <w:lang w:eastAsia="ko-KR"/>
        </w:rPr>
      </w:pPr>
      <w:r w:rsidRPr="000666D4">
        <w:rPr>
          <w:rFonts w:ascii="Arial" w:hAnsi="Arial" w:cs="Arial"/>
          <w:lang w:eastAsia="ko-KR"/>
        </w:rPr>
        <w:t>@Failure i.e. UE performs RLM/ RLF for the deactivated SCG and upon detecting RLF it provides an SCG failure report, upon which the network updates (part of) the SCG configuration</w:t>
      </w:r>
    </w:p>
    <w:p w14:paraId="76FD71BF" w14:textId="26AA8F78" w:rsidR="000666D4" w:rsidRPr="000666D4" w:rsidRDefault="000666D4" w:rsidP="000666D4">
      <w:pPr>
        <w:pStyle w:val="ListParagraph"/>
        <w:numPr>
          <w:ilvl w:val="0"/>
          <w:numId w:val="23"/>
        </w:numPr>
        <w:rPr>
          <w:rFonts w:ascii="Arial" w:hAnsi="Arial" w:cs="Arial"/>
          <w:lang w:eastAsia="ko-KR"/>
        </w:rPr>
      </w:pPr>
      <w:r w:rsidRPr="000666D4">
        <w:rPr>
          <w:rFonts w:ascii="Arial" w:hAnsi="Arial" w:cs="Arial"/>
          <w:lang w:eastAsia="ko-KR"/>
        </w:rPr>
        <w:t>@Re-activation i.e. the network updates (part of) the SCG configuration upon SCG re-activation, possibly based on measurements reported upon re-activation (e.g. early measurements, other feedback)</w:t>
      </w:r>
    </w:p>
    <w:p w14:paraId="784EA9B6" w14:textId="77777777" w:rsidR="000666D4" w:rsidRDefault="000666D4" w:rsidP="00763ED3">
      <w:pPr>
        <w:rPr>
          <w:rFonts w:ascii="Arial" w:hAnsi="Arial" w:cs="Arial"/>
          <w:lang w:eastAsia="ko-KR"/>
        </w:rPr>
      </w:pPr>
    </w:p>
    <w:p w14:paraId="2BAC35B2" w14:textId="77777777" w:rsidR="00657BC1" w:rsidRDefault="000666D4" w:rsidP="00763ED3">
      <w:pPr>
        <w:rPr>
          <w:rFonts w:ascii="Arial" w:hAnsi="Arial" w:cs="Arial"/>
          <w:lang w:eastAsia="ko-KR"/>
        </w:rPr>
      </w:pPr>
      <w:r>
        <w:rPr>
          <w:rFonts w:ascii="Arial" w:hAnsi="Arial" w:cs="Arial"/>
          <w:lang w:eastAsia="ko-KR"/>
        </w:rPr>
        <w:t>We think it is appropriate for UE to perform RRM measurement to facilitate updating of the 1</w:t>
      </w:r>
      <w:r w:rsidRPr="000666D4">
        <w:rPr>
          <w:rFonts w:ascii="Arial" w:hAnsi="Arial" w:cs="Arial"/>
          <w:vertAlign w:val="superscript"/>
          <w:lang w:eastAsia="ko-KR"/>
        </w:rPr>
        <w:t>st</w:t>
      </w:r>
      <w:r>
        <w:rPr>
          <w:rFonts w:ascii="Arial" w:hAnsi="Arial" w:cs="Arial"/>
          <w:lang w:eastAsia="ko-KR"/>
        </w:rPr>
        <w:t xml:space="preserve"> configuration part, i.e. to handle </w:t>
      </w:r>
      <w:proofErr w:type="spellStart"/>
      <w:r>
        <w:rPr>
          <w:rFonts w:ascii="Arial" w:hAnsi="Arial" w:cs="Arial"/>
          <w:lang w:eastAsia="ko-KR"/>
        </w:rPr>
        <w:t>PSCell</w:t>
      </w:r>
      <w:proofErr w:type="spellEnd"/>
      <w:r>
        <w:rPr>
          <w:rFonts w:ascii="Arial" w:hAnsi="Arial" w:cs="Arial"/>
          <w:lang w:eastAsia="ko-KR"/>
        </w:rPr>
        <w:t xml:space="preserve"> change. Unless such measurements are optimi</w:t>
      </w:r>
      <w:r w:rsidR="00657BC1">
        <w:rPr>
          <w:rFonts w:ascii="Arial" w:hAnsi="Arial" w:cs="Arial"/>
          <w:lang w:eastAsia="ko-KR"/>
        </w:rPr>
        <w:t xml:space="preserve">zed (e.g. by </w:t>
      </w:r>
      <w:r>
        <w:rPr>
          <w:rFonts w:ascii="Arial" w:hAnsi="Arial" w:cs="Arial"/>
          <w:lang w:eastAsia="ko-KR"/>
        </w:rPr>
        <w:t>reduc</w:t>
      </w:r>
      <w:r w:rsidR="00657BC1">
        <w:rPr>
          <w:rFonts w:ascii="Arial" w:hAnsi="Arial" w:cs="Arial"/>
          <w:lang w:eastAsia="ko-KR"/>
        </w:rPr>
        <w:t>ing</w:t>
      </w:r>
      <w:r>
        <w:rPr>
          <w:rFonts w:ascii="Arial" w:hAnsi="Arial" w:cs="Arial"/>
          <w:lang w:eastAsia="ko-KR"/>
        </w:rPr>
        <w:t xml:space="preserve"> measurement performance</w:t>
      </w:r>
      <w:r w:rsidR="00657BC1">
        <w:rPr>
          <w:rFonts w:ascii="Arial" w:hAnsi="Arial" w:cs="Arial"/>
          <w:lang w:eastAsia="ko-KR"/>
        </w:rPr>
        <w:t xml:space="preserve">), access failures at SCG re-activation should be unlikely/ infrequent i.e. not much different from </w:t>
      </w:r>
      <w:r w:rsidR="00657BC1">
        <w:rPr>
          <w:rFonts w:ascii="Arial" w:hAnsi="Arial" w:cs="Arial"/>
          <w:lang w:eastAsia="ko-KR"/>
        </w:rPr>
        <w:lastRenderedPageBreak/>
        <w:t>other cases e.g. change of SN. Hence, we see no need to support any failure handling for a deactivated SCG. Altogether we thus propose:</w:t>
      </w:r>
    </w:p>
    <w:p w14:paraId="3D8E6F41" w14:textId="7738BFC4" w:rsidR="00657BC1" w:rsidRPr="00476E5B" w:rsidRDefault="00657BC1" w:rsidP="00657BC1">
      <w:pPr>
        <w:wordWrap w:val="0"/>
        <w:autoSpaceDE w:val="0"/>
        <w:autoSpaceDN w:val="0"/>
        <w:spacing w:before="40"/>
        <w:ind w:left="1134" w:hanging="1134"/>
        <w:jc w:val="left"/>
        <w:rPr>
          <w:rFonts w:ascii="Arial" w:eastAsia="MS Mincho" w:hAnsi="Arial" w:cs="Arial"/>
          <w:b/>
          <w:sz w:val="20"/>
          <w:szCs w:val="20"/>
          <w:lang w:val="en-GB" w:eastAsia="ko-KR"/>
        </w:rPr>
      </w:pPr>
      <w:r w:rsidRPr="00476E5B">
        <w:rPr>
          <w:rFonts w:ascii="Arial" w:eastAsia="MS Mincho" w:hAnsi="Arial" w:cs="Arial"/>
          <w:b/>
          <w:sz w:val="20"/>
          <w:szCs w:val="20"/>
          <w:lang w:val="en-GB" w:eastAsia="ko-KR"/>
        </w:rPr>
        <w:t xml:space="preserve">Proposal </w:t>
      </w:r>
      <w:r w:rsidR="005B298F">
        <w:rPr>
          <w:rFonts w:ascii="Arial" w:eastAsia="MS Mincho" w:hAnsi="Arial" w:cs="Arial"/>
          <w:b/>
          <w:sz w:val="20"/>
          <w:szCs w:val="20"/>
          <w:lang w:val="en-GB" w:eastAsia="ko-KR"/>
        </w:rPr>
        <w:t>2</w:t>
      </w:r>
      <w:r w:rsidRPr="00476E5B">
        <w:rPr>
          <w:rFonts w:ascii="Arial" w:eastAsia="MS Mincho" w:hAnsi="Arial" w:cs="Arial"/>
          <w:b/>
          <w:sz w:val="20"/>
          <w:szCs w:val="20"/>
          <w:lang w:val="en-GB" w:eastAsia="ko-KR"/>
        </w:rPr>
        <w:tab/>
      </w:r>
      <w:r>
        <w:rPr>
          <w:rFonts w:ascii="Arial" w:eastAsia="MS Mincho" w:hAnsi="Arial" w:cs="Arial"/>
          <w:b/>
          <w:sz w:val="20"/>
          <w:szCs w:val="20"/>
          <w:lang w:val="en-GB" w:eastAsia="ko-KR"/>
        </w:rPr>
        <w:t>While SCG is deactivated, n</w:t>
      </w:r>
      <w:r w:rsidRPr="00657BC1">
        <w:rPr>
          <w:rFonts w:ascii="Arial" w:eastAsia="MS Mincho" w:hAnsi="Arial" w:cs="Arial"/>
          <w:b/>
          <w:sz w:val="20"/>
          <w:szCs w:val="20"/>
          <w:lang w:val="en-GB" w:eastAsia="ko-KR"/>
        </w:rPr>
        <w:t xml:space="preserve">etwork </w:t>
      </w:r>
      <w:r>
        <w:rPr>
          <w:rFonts w:ascii="Arial" w:eastAsia="MS Mincho" w:hAnsi="Arial" w:cs="Arial"/>
          <w:b/>
          <w:sz w:val="20"/>
          <w:szCs w:val="20"/>
          <w:lang w:val="en-GB" w:eastAsia="ko-KR"/>
        </w:rPr>
        <w:t>can use RRM measurements and reconfigure the</w:t>
      </w:r>
      <w:r w:rsidRPr="00657BC1">
        <w:rPr>
          <w:rFonts w:ascii="Arial" w:eastAsia="MS Mincho" w:hAnsi="Arial" w:cs="Arial"/>
          <w:b/>
          <w:sz w:val="20"/>
          <w:szCs w:val="20"/>
          <w:lang w:val="en-GB" w:eastAsia="ko-KR"/>
        </w:rPr>
        <w:t xml:space="preserve"> SCG </w:t>
      </w:r>
      <w:r>
        <w:rPr>
          <w:rFonts w:ascii="Arial" w:eastAsia="MS Mincho" w:hAnsi="Arial" w:cs="Arial"/>
          <w:b/>
          <w:sz w:val="20"/>
          <w:szCs w:val="20"/>
          <w:lang w:val="en-GB" w:eastAsia="ko-KR"/>
        </w:rPr>
        <w:t xml:space="preserve">related </w:t>
      </w:r>
      <w:r w:rsidRPr="00657BC1">
        <w:rPr>
          <w:rFonts w:ascii="Arial" w:eastAsia="MS Mincho" w:hAnsi="Arial" w:cs="Arial"/>
          <w:b/>
          <w:sz w:val="20"/>
          <w:szCs w:val="20"/>
          <w:lang w:val="en-GB" w:eastAsia="ko-KR"/>
        </w:rPr>
        <w:t xml:space="preserve">configuration </w:t>
      </w:r>
      <w:r>
        <w:rPr>
          <w:rFonts w:ascii="Arial" w:eastAsia="MS Mincho" w:hAnsi="Arial" w:cs="Arial"/>
          <w:b/>
          <w:sz w:val="20"/>
          <w:szCs w:val="20"/>
          <w:lang w:val="en-GB" w:eastAsia="ko-KR"/>
        </w:rPr>
        <w:t>(so configuration used while deactivated and upon re-activation remain up to date)</w:t>
      </w:r>
      <w:r w:rsidRPr="00476E5B">
        <w:rPr>
          <w:rFonts w:ascii="Arial" w:eastAsia="MS Mincho" w:hAnsi="Arial" w:cs="Arial"/>
          <w:b/>
          <w:sz w:val="20"/>
          <w:szCs w:val="20"/>
          <w:lang w:val="en-GB" w:eastAsia="ko-KR"/>
        </w:rPr>
        <w:t xml:space="preserve"> </w:t>
      </w:r>
    </w:p>
    <w:p w14:paraId="4CB4FCEC" w14:textId="437CB4ED" w:rsidR="00D91256" w:rsidRDefault="00657BC1" w:rsidP="00657BC1">
      <w:pPr>
        <w:wordWrap w:val="0"/>
        <w:autoSpaceDE w:val="0"/>
        <w:autoSpaceDN w:val="0"/>
        <w:spacing w:before="40"/>
        <w:ind w:left="1134" w:hanging="1134"/>
        <w:jc w:val="left"/>
        <w:rPr>
          <w:rFonts w:ascii="Arial" w:eastAsia="MS Mincho" w:hAnsi="Arial" w:cs="Arial"/>
          <w:b/>
          <w:sz w:val="20"/>
          <w:szCs w:val="20"/>
          <w:lang w:val="en-GB" w:eastAsia="ko-KR"/>
        </w:rPr>
      </w:pPr>
      <w:r>
        <w:rPr>
          <w:rFonts w:ascii="Arial" w:eastAsia="MS Mincho" w:hAnsi="Arial" w:cs="Arial"/>
          <w:b/>
          <w:sz w:val="20"/>
          <w:szCs w:val="20"/>
          <w:lang w:val="en-GB" w:eastAsia="ko-KR"/>
        </w:rPr>
        <w:t xml:space="preserve">Proposal </w:t>
      </w:r>
      <w:r w:rsidR="005B298F">
        <w:rPr>
          <w:rFonts w:ascii="Arial" w:eastAsia="MS Mincho" w:hAnsi="Arial" w:cs="Arial"/>
          <w:b/>
          <w:sz w:val="20"/>
          <w:szCs w:val="20"/>
          <w:lang w:val="en-GB" w:eastAsia="ko-KR"/>
        </w:rPr>
        <w:t>3</w:t>
      </w:r>
      <w:r w:rsidRPr="00476E5B">
        <w:rPr>
          <w:rFonts w:ascii="Arial" w:eastAsia="MS Mincho" w:hAnsi="Arial" w:cs="Arial"/>
          <w:b/>
          <w:sz w:val="20"/>
          <w:szCs w:val="20"/>
          <w:lang w:val="en-GB" w:eastAsia="ko-KR"/>
        </w:rPr>
        <w:tab/>
      </w:r>
      <w:r w:rsidR="00D91256">
        <w:rPr>
          <w:rFonts w:ascii="Arial" w:eastAsia="MS Mincho" w:hAnsi="Arial" w:cs="Arial"/>
          <w:b/>
          <w:sz w:val="20"/>
          <w:szCs w:val="20"/>
          <w:lang w:val="en-GB" w:eastAsia="ko-KR"/>
        </w:rPr>
        <w:t>I</w:t>
      </w:r>
      <w:r>
        <w:rPr>
          <w:rFonts w:ascii="Arial" w:eastAsia="MS Mincho" w:hAnsi="Arial" w:cs="Arial"/>
          <w:b/>
          <w:sz w:val="20"/>
          <w:szCs w:val="20"/>
          <w:lang w:val="en-GB" w:eastAsia="ko-KR"/>
        </w:rPr>
        <w:t xml:space="preserve">ntroduce </w:t>
      </w:r>
      <w:r w:rsidR="00D91256">
        <w:rPr>
          <w:rFonts w:ascii="Arial" w:eastAsia="MS Mincho" w:hAnsi="Arial" w:cs="Arial"/>
          <w:b/>
          <w:sz w:val="20"/>
          <w:szCs w:val="20"/>
          <w:lang w:val="en-GB" w:eastAsia="ko-KR"/>
        </w:rPr>
        <w:t xml:space="preserve">neither </w:t>
      </w:r>
      <w:r>
        <w:rPr>
          <w:rFonts w:ascii="Arial" w:eastAsia="MS Mincho" w:hAnsi="Arial" w:cs="Arial"/>
          <w:b/>
          <w:sz w:val="20"/>
          <w:szCs w:val="20"/>
          <w:lang w:val="en-GB" w:eastAsia="ko-KR"/>
        </w:rPr>
        <w:t>RLM/ RLF</w:t>
      </w:r>
      <w:r w:rsidR="00D91256">
        <w:rPr>
          <w:rFonts w:ascii="Arial" w:eastAsia="MS Mincho" w:hAnsi="Arial" w:cs="Arial"/>
          <w:b/>
          <w:sz w:val="20"/>
          <w:szCs w:val="20"/>
          <w:lang w:val="en-GB" w:eastAsia="ko-KR"/>
        </w:rPr>
        <w:t>/</w:t>
      </w:r>
      <w:r>
        <w:rPr>
          <w:rFonts w:ascii="Arial" w:eastAsia="MS Mincho" w:hAnsi="Arial" w:cs="Arial"/>
          <w:b/>
          <w:sz w:val="20"/>
          <w:szCs w:val="20"/>
          <w:lang w:val="en-GB" w:eastAsia="ko-KR"/>
        </w:rPr>
        <w:t xml:space="preserve"> SCG failure </w:t>
      </w:r>
      <w:r w:rsidR="00D91256">
        <w:rPr>
          <w:rFonts w:ascii="Arial" w:eastAsia="MS Mincho" w:hAnsi="Arial" w:cs="Arial"/>
          <w:b/>
          <w:sz w:val="20"/>
          <w:szCs w:val="20"/>
          <w:lang w:val="en-GB" w:eastAsia="ko-KR"/>
        </w:rPr>
        <w:t>reporting</w:t>
      </w:r>
      <w:r>
        <w:rPr>
          <w:rFonts w:ascii="Arial" w:eastAsia="MS Mincho" w:hAnsi="Arial" w:cs="Arial"/>
          <w:b/>
          <w:sz w:val="20"/>
          <w:szCs w:val="20"/>
          <w:lang w:val="en-GB" w:eastAsia="ko-KR"/>
        </w:rPr>
        <w:t xml:space="preserve">, </w:t>
      </w:r>
      <w:r w:rsidR="00D91256">
        <w:rPr>
          <w:rFonts w:ascii="Arial" w:eastAsia="MS Mincho" w:hAnsi="Arial" w:cs="Arial"/>
          <w:b/>
          <w:sz w:val="20"/>
          <w:szCs w:val="20"/>
          <w:lang w:val="en-GB" w:eastAsia="ko-KR"/>
        </w:rPr>
        <w:t>no</w:t>
      </w:r>
      <w:r>
        <w:rPr>
          <w:rFonts w:ascii="Arial" w:eastAsia="MS Mincho" w:hAnsi="Arial" w:cs="Arial"/>
          <w:b/>
          <w:sz w:val="20"/>
          <w:szCs w:val="20"/>
          <w:lang w:val="en-GB" w:eastAsia="ko-KR"/>
        </w:rPr>
        <w:t xml:space="preserve">r </w:t>
      </w:r>
      <w:r w:rsidR="00D91256">
        <w:rPr>
          <w:rFonts w:ascii="Arial" w:eastAsia="MS Mincho" w:hAnsi="Arial" w:cs="Arial"/>
          <w:b/>
          <w:sz w:val="20"/>
          <w:szCs w:val="20"/>
          <w:lang w:val="en-GB" w:eastAsia="ko-KR"/>
        </w:rPr>
        <w:t>optimise RRM measurements (e.g. no reduced performance)</w:t>
      </w:r>
    </w:p>
    <w:p w14:paraId="25B7937A" w14:textId="77777777" w:rsidR="00D91256" w:rsidRDefault="00D91256" w:rsidP="00657BC1">
      <w:pPr>
        <w:wordWrap w:val="0"/>
        <w:autoSpaceDE w:val="0"/>
        <w:autoSpaceDN w:val="0"/>
        <w:spacing w:before="40"/>
        <w:ind w:left="1134" w:hanging="1134"/>
        <w:jc w:val="left"/>
        <w:rPr>
          <w:rFonts w:ascii="Arial" w:eastAsia="MS Mincho" w:hAnsi="Arial" w:cs="Arial"/>
          <w:b/>
          <w:sz w:val="20"/>
          <w:szCs w:val="20"/>
          <w:lang w:val="en-GB" w:eastAsia="ko-KR"/>
        </w:rPr>
      </w:pPr>
    </w:p>
    <w:p w14:paraId="20C47ECF" w14:textId="19EEF660" w:rsidR="004F2458" w:rsidRDefault="004F2458" w:rsidP="00D91256">
      <w:pPr>
        <w:rPr>
          <w:rFonts w:ascii="Arial" w:hAnsi="Arial" w:cs="Arial"/>
          <w:lang w:eastAsia="ko-KR"/>
        </w:rPr>
      </w:pPr>
      <w:r>
        <w:rPr>
          <w:rFonts w:ascii="Arial" w:hAnsi="Arial" w:cs="Arial"/>
          <w:lang w:eastAsia="ko-KR"/>
        </w:rPr>
        <w:t xml:space="preserve">As indicated in the previous, there are different configuration parts relevant for a deactivated SCG. A further issue is how such configuration parts are handled upon change of SCG activation state. We think there are several </w:t>
      </w:r>
      <w:r w:rsidR="005B298F">
        <w:rPr>
          <w:rFonts w:ascii="Arial" w:hAnsi="Arial" w:cs="Arial"/>
          <w:lang w:eastAsia="ko-KR"/>
        </w:rPr>
        <w:t>cases</w:t>
      </w:r>
      <w:r>
        <w:rPr>
          <w:rFonts w:ascii="Arial" w:hAnsi="Arial" w:cs="Arial"/>
          <w:lang w:eastAsia="ko-KR"/>
        </w:rPr>
        <w:t>:</w:t>
      </w:r>
    </w:p>
    <w:p w14:paraId="2B750EC9" w14:textId="1A7386E8" w:rsidR="004F2458" w:rsidRPr="004F2458" w:rsidRDefault="004F2458" w:rsidP="004F2458">
      <w:pPr>
        <w:rPr>
          <w:rFonts w:ascii="Arial" w:hAnsi="Arial" w:cs="Arial"/>
          <w:lang w:eastAsia="ko-KR"/>
        </w:rPr>
      </w:pPr>
      <w:r w:rsidRPr="004F2458">
        <w:rPr>
          <w:rFonts w:ascii="Arial" w:hAnsi="Arial" w:cs="Arial"/>
          <w:lang w:eastAsia="ko-KR"/>
        </w:rPr>
        <w:t>a)</w:t>
      </w:r>
      <w:r w:rsidRPr="004F2458">
        <w:rPr>
          <w:rFonts w:ascii="Arial" w:hAnsi="Arial" w:cs="Arial"/>
          <w:lang w:eastAsia="ko-KR"/>
        </w:rPr>
        <w:tab/>
        <w:t>UE continue</w:t>
      </w:r>
      <w:r>
        <w:rPr>
          <w:rFonts w:ascii="Arial" w:hAnsi="Arial" w:cs="Arial"/>
          <w:lang w:eastAsia="ko-KR"/>
        </w:rPr>
        <w:t>s</w:t>
      </w:r>
      <w:r w:rsidRPr="004F2458">
        <w:rPr>
          <w:rFonts w:ascii="Arial" w:hAnsi="Arial" w:cs="Arial"/>
          <w:lang w:eastAsia="ko-KR"/>
        </w:rPr>
        <w:t xml:space="preserve"> us</w:t>
      </w:r>
      <w:r>
        <w:rPr>
          <w:rFonts w:ascii="Arial" w:hAnsi="Arial" w:cs="Arial"/>
          <w:lang w:eastAsia="ko-KR"/>
        </w:rPr>
        <w:t>ing</w:t>
      </w:r>
      <w:r w:rsidRPr="004F2458">
        <w:rPr>
          <w:rFonts w:ascii="Arial" w:hAnsi="Arial" w:cs="Arial"/>
          <w:lang w:eastAsia="ko-KR"/>
        </w:rPr>
        <w:t xml:space="preserve"> the configurations, but network may update </w:t>
      </w:r>
      <w:r w:rsidR="005B298F">
        <w:rPr>
          <w:rFonts w:ascii="Arial" w:hAnsi="Arial" w:cs="Arial"/>
          <w:lang w:eastAsia="ko-KR"/>
        </w:rPr>
        <w:t>actual values</w:t>
      </w:r>
    </w:p>
    <w:p w14:paraId="44C4FD53" w14:textId="58087C36" w:rsidR="004F2458" w:rsidRPr="004F2458" w:rsidRDefault="004F2458" w:rsidP="004F2458">
      <w:pPr>
        <w:rPr>
          <w:rFonts w:ascii="Arial" w:hAnsi="Arial" w:cs="Arial"/>
          <w:lang w:eastAsia="ko-KR"/>
        </w:rPr>
      </w:pPr>
      <w:r w:rsidRPr="004F2458">
        <w:rPr>
          <w:rFonts w:ascii="Arial" w:hAnsi="Arial" w:cs="Arial"/>
          <w:lang w:eastAsia="ko-KR"/>
        </w:rPr>
        <w:t>b)</w:t>
      </w:r>
      <w:r w:rsidRPr="004F2458">
        <w:rPr>
          <w:rFonts w:ascii="Arial" w:hAnsi="Arial" w:cs="Arial"/>
          <w:lang w:eastAsia="ko-KR"/>
        </w:rPr>
        <w:tab/>
      </w:r>
      <w:r w:rsidR="005B298F">
        <w:rPr>
          <w:rFonts w:ascii="Arial" w:hAnsi="Arial" w:cs="Arial"/>
          <w:lang w:eastAsia="ko-KR"/>
        </w:rPr>
        <w:t>UE s</w:t>
      </w:r>
      <w:r w:rsidRPr="004F2458">
        <w:rPr>
          <w:rFonts w:ascii="Arial" w:hAnsi="Arial" w:cs="Arial"/>
          <w:lang w:eastAsia="ko-KR"/>
        </w:rPr>
        <w:t>uspend</w:t>
      </w:r>
      <w:r w:rsidR="005B298F">
        <w:rPr>
          <w:rFonts w:ascii="Arial" w:hAnsi="Arial" w:cs="Arial"/>
          <w:lang w:eastAsia="ko-KR"/>
        </w:rPr>
        <w:t>s</w:t>
      </w:r>
      <w:r w:rsidRPr="004F2458">
        <w:rPr>
          <w:rFonts w:ascii="Arial" w:hAnsi="Arial" w:cs="Arial"/>
          <w:lang w:eastAsia="ko-KR"/>
        </w:rPr>
        <w:t xml:space="preserve"> </w:t>
      </w:r>
      <w:r w:rsidR="005B298F">
        <w:rPr>
          <w:rFonts w:ascii="Arial" w:hAnsi="Arial" w:cs="Arial"/>
          <w:lang w:eastAsia="ko-KR"/>
        </w:rPr>
        <w:t xml:space="preserve">use of the configuration and </w:t>
      </w:r>
      <w:r w:rsidRPr="004F2458">
        <w:rPr>
          <w:rFonts w:ascii="Arial" w:hAnsi="Arial" w:cs="Arial"/>
          <w:lang w:eastAsia="ko-KR"/>
        </w:rPr>
        <w:t>resume</w:t>
      </w:r>
      <w:r w:rsidR="005B298F">
        <w:rPr>
          <w:rFonts w:ascii="Arial" w:hAnsi="Arial" w:cs="Arial"/>
          <w:lang w:eastAsia="ko-KR"/>
        </w:rPr>
        <w:t>s it</w:t>
      </w:r>
      <w:r w:rsidRPr="004F2458">
        <w:rPr>
          <w:rFonts w:ascii="Arial" w:hAnsi="Arial" w:cs="Arial"/>
          <w:lang w:eastAsia="ko-KR"/>
        </w:rPr>
        <w:t xml:space="preserve"> upon re-activation</w:t>
      </w:r>
      <w:r w:rsidR="000F016B">
        <w:rPr>
          <w:rFonts w:ascii="Arial" w:hAnsi="Arial" w:cs="Arial"/>
          <w:lang w:eastAsia="ko-KR"/>
        </w:rPr>
        <w:t>/</w:t>
      </w:r>
      <w:r w:rsidR="005B298F">
        <w:rPr>
          <w:rFonts w:ascii="Arial" w:hAnsi="Arial" w:cs="Arial"/>
          <w:lang w:eastAsia="ko-KR"/>
        </w:rPr>
        <w:t xml:space="preserve"> uses it</w:t>
      </w:r>
      <w:r w:rsidR="000F016B">
        <w:rPr>
          <w:rFonts w:ascii="Arial" w:hAnsi="Arial" w:cs="Arial"/>
          <w:lang w:eastAsia="ko-KR"/>
        </w:rPr>
        <w:t xml:space="preserve"> as baseline (delta </w:t>
      </w:r>
      <w:proofErr w:type="spellStart"/>
      <w:r w:rsidR="000F016B">
        <w:rPr>
          <w:rFonts w:ascii="Arial" w:hAnsi="Arial" w:cs="Arial"/>
          <w:lang w:eastAsia="ko-KR"/>
        </w:rPr>
        <w:t>config</w:t>
      </w:r>
      <w:proofErr w:type="spellEnd"/>
      <w:r w:rsidR="000F016B">
        <w:rPr>
          <w:rFonts w:ascii="Arial" w:hAnsi="Arial" w:cs="Arial"/>
          <w:lang w:eastAsia="ko-KR"/>
        </w:rPr>
        <w:t>)</w:t>
      </w:r>
    </w:p>
    <w:p w14:paraId="54373DDB" w14:textId="1149DD13" w:rsidR="004F2458" w:rsidRPr="004F2458" w:rsidRDefault="004F2458" w:rsidP="004F2458">
      <w:pPr>
        <w:rPr>
          <w:rFonts w:ascii="Arial" w:hAnsi="Arial" w:cs="Arial"/>
          <w:lang w:eastAsia="ko-KR"/>
        </w:rPr>
      </w:pPr>
      <w:r w:rsidRPr="004F2458">
        <w:rPr>
          <w:rFonts w:ascii="Arial" w:hAnsi="Arial" w:cs="Arial"/>
          <w:lang w:eastAsia="ko-KR"/>
        </w:rPr>
        <w:t>c)</w:t>
      </w:r>
      <w:r w:rsidRPr="004F2458">
        <w:rPr>
          <w:rFonts w:ascii="Arial" w:hAnsi="Arial" w:cs="Arial"/>
          <w:lang w:eastAsia="ko-KR"/>
        </w:rPr>
        <w:tab/>
      </w:r>
      <w:r w:rsidR="005B298F">
        <w:rPr>
          <w:rFonts w:ascii="Arial" w:hAnsi="Arial" w:cs="Arial"/>
          <w:lang w:eastAsia="ko-KR"/>
        </w:rPr>
        <w:t>UE r</w:t>
      </w:r>
      <w:r w:rsidRPr="004F2458">
        <w:rPr>
          <w:rFonts w:ascii="Arial" w:hAnsi="Arial" w:cs="Arial"/>
          <w:lang w:eastAsia="ko-KR"/>
        </w:rPr>
        <w:t xml:space="preserve">elease </w:t>
      </w:r>
      <w:r w:rsidR="005B298F">
        <w:rPr>
          <w:rFonts w:ascii="Arial" w:hAnsi="Arial" w:cs="Arial"/>
          <w:lang w:eastAsia="ko-KR"/>
        </w:rPr>
        <w:t xml:space="preserve">the configuration </w:t>
      </w:r>
      <w:r w:rsidRPr="004F2458">
        <w:rPr>
          <w:rFonts w:ascii="Arial" w:hAnsi="Arial" w:cs="Arial"/>
          <w:lang w:eastAsia="ko-KR"/>
        </w:rPr>
        <w:t xml:space="preserve">and </w:t>
      </w:r>
      <w:r w:rsidR="005B298F" w:rsidRPr="004F2458">
        <w:rPr>
          <w:rFonts w:ascii="Arial" w:hAnsi="Arial" w:cs="Arial"/>
          <w:lang w:eastAsia="ko-KR"/>
        </w:rPr>
        <w:t>upon reactivation</w:t>
      </w:r>
      <w:r w:rsidR="005B298F">
        <w:rPr>
          <w:rFonts w:ascii="Arial" w:hAnsi="Arial" w:cs="Arial"/>
          <w:lang w:eastAsia="ko-KR"/>
        </w:rPr>
        <w:t xml:space="preserve"> it is </w:t>
      </w:r>
      <w:r w:rsidRPr="004F2458">
        <w:rPr>
          <w:rFonts w:ascii="Arial" w:hAnsi="Arial" w:cs="Arial"/>
          <w:lang w:eastAsia="ko-KR"/>
        </w:rPr>
        <w:t>add</w:t>
      </w:r>
      <w:r w:rsidR="005B298F">
        <w:rPr>
          <w:rFonts w:ascii="Arial" w:hAnsi="Arial" w:cs="Arial"/>
          <w:lang w:eastAsia="ko-KR"/>
        </w:rPr>
        <w:t>ed when needed</w:t>
      </w:r>
      <w:r w:rsidRPr="004F2458">
        <w:rPr>
          <w:rFonts w:ascii="Arial" w:hAnsi="Arial" w:cs="Arial"/>
          <w:lang w:eastAsia="ko-KR"/>
        </w:rPr>
        <w:t xml:space="preserve"> (full </w:t>
      </w:r>
      <w:proofErr w:type="spellStart"/>
      <w:r w:rsidR="000F016B">
        <w:rPr>
          <w:rFonts w:ascii="Arial" w:hAnsi="Arial" w:cs="Arial"/>
          <w:lang w:eastAsia="ko-KR"/>
        </w:rPr>
        <w:t>config</w:t>
      </w:r>
      <w:proofErr w:type="spellEnd"/>
      <w:r w:rsidRPr="004F2458">
        <w:rPr>
          <w:rFonts w:ascii="Arial" w:hAnsi="Arial" w:cs="Arial"/>
          <w:lang w:eastAsia="ko-KR"/>
        </w:rPr>
        <w:t xml:space="preserve">) </w:t>
      </w:r>
    </w:p>
    <w:p w14:paraId="56020074" w14:textId="77777777" w:rsidR="005B298F" w:rsidRDefault="004F2458" w:rsidP="004F2458">
      <w:pPr>
        <w:rPr>
          <w:rFonts w:ascii="Arial" w:hAnsi="Arial" w:cs="Arial"/>
          <w:lang w:eastAsia="ko-KR"/>
        </w:rPr>
      </w:pPr>
      <w:r w:rsidRPr="004F2458">
        <w:rPr>
          <w:rFonts w:ascii="Arial" w:hAnsi="Arial" w:cs="Arial"/>
          <w:lang w:eastAsia="ko-KR"/>
        </w:rPr>
        <w:t>d)</w:t>
      </w:r>
      <w:r w:rsidRPr="004F2458">
        <w:rPr>
          <w:rFonts w:ascii="Arial" w:hAnsi="Arial" w:cs="Arial"/>
          <w:lang w:eastAsia="ko-KR"/>
        </w:rPr>
        <w:tab/>
      </w:r>
      <w:r w:rsidR="005B298F">
        <w:rPr>
          <w:rFonts w:ascii="Arial" w:hAnsi="Arial" w:cs="Arial"/>
          <w:lang w:eastAsia="ko-KR"/>
        </w:rPr>
        <w:t xml:space="preserve">UE obtains </w:t>
      </w:r>
      <w:r w:rsidRPr="004F2458">
        <w:rPr>
          <w:rFonts w:ascii="Arial" w:hAnsi="Arial" w:cs="Arial"/>
          <w:lang w:eastAsia="ko-KR"/>
        </w:rPr>
        <w:t xml:space="preserve">configuration parameters upon deactivation and </w:t>
      </w:r>
      <w:r w:rsidR="005B298F">
        <w:rPr>
          <w:rFonts w:ascii="Arial" w:hAnsi="Arial" w:cs="Arial"/>
          <w:lang w:eastAsia="ko-KR"/>
        </w:rPr>
        <w:t xml:space="preserve">they are </w:t>
      </w:r>
      <w:r w:rsidRPr="004F2458">
        <w:rPr>
          <w:rFonts w:ascii="Arial" w:hAnsi="Arial" w:cs="Arial"/>
          <w:lang w:eastAsia="ko-KR"/>
        </w:rPr>
        <w:t>release</w:t>
      </w:r>
      <w:r w:rsidR="005B298F">
        <w:rPr>
          <w:rFonts w:ascii="Arial" w:hAnsi="Arial" w:cs="Arial"/>
          <w:lang w:eastAsia="ko-KR"/>
        </w:rPr>
        <w:t>d upon re-activation</w:t>
      </w:r>
    </w:p>
    <w:p w14:paraId="3FAA834A" w14:textId="77777777" w:rsidR="00D91256" w:rsidRDefault="00D91256" w:rsidP="00763ED3">
      <w:pPr>
        <w:rPr>
          <w:rFonts w:ascii="Arial" w:hAnsi="Arial" w:cs="Arial"/>
          <w:lang w:eastAsia="ko-KR"/>
        </w:rPr>
      </w:pPr>
    </w:p>
    <w:p w14:paraId="403977F1" w14:textId="77869734" w:rsidR="005B298F" w:rsidRPr="00476E5B" w:rsidRDefault="005B298F" w:rsidP="005B298F">
      <w:pPr>
        <w:rPr>
          <w:rFonts w:ascii="Arial" w:hAnsi="Arial" w:cs="Arial"/>
          <w:lang w:eastAsia="ko-KR"/>
        </w:rPr>
      </w:pPr>
      <w:r w:rsidRPr="00476E5B">
        <w:rPr>
          <w:rFonts w:ascii="Arial" w:hAnsi="Arial" w:cs="Arial"/>
          <w:lang w:eastAsia="ko-KR"/>
        </w:rPr>
        <w:t>We think that</w:t>
      </w:r>
      <w:r>
        <w:rPr>
          <w:rFonts w:ascii="Arial" w:hAnsi="Arial" w:cs="Arial"/>
          <w:lang w:eastAsia="ko-KR"/>
        </w:rPr>
        <w:t>,</w:t>
      </w:r>
      <w:r w:rsidRPr="00476E5B">
        <w:rPr>
          <w:rFonts w:ascii="Arial" w:hAnsi="Arial" w:cs="Arial"/>
          <w:lang w:eastAsia="ko-KR"/>
        </w:rPr>
        <w:t xml:space="preserve"> as always, UE autonomous actions should be avoided as much as possible (</w:t>
      </w:r>
      <w:r>
        <w:rPr>
          <w:rFonts w:ascii="Arial" w:hAnsi="Arial" w:cs="Arial"/>
          <w:lang w:eastAsia="ko-KR"/>
        </w:rPr>
        <w:t>associated</w:t>
      </w:r>
      <w:r w:rsidRPr="00476E5B">
        <w:rPr>
          <w:rFonts w:ascii="Arial" w:hAnsi="Arial" w:cs="Arial"/>
          <w:lang w:eastAsia="ko-KR"/>
        </w:rPr>
        <w:t xml:space="preserve"> </w:t>
      </w:r>
      <w:r w:rsidR="000F016B">
        <w:rPr>
          <w:rFonts w:ascii="Arial" w:hAnsi="Arial" w:cs="Arial"/>
          <w:lang w:eastAsia="ko-KR"/>
        </w:rPr>
        <w:t>rules</w:t>
      </w:r>
      <w:r w:rsidRPr="00476E5B">
        <w:rPr>
          <w:rFonts w:ascii="Arial" w:hAnsi="Arial" w:cs="Arial"/>
          <w:lang w:eastAsia="ko-KR"/>
        </w:rPr>
        <w:t xml:space="preserve"> </w:t>
      </w:r>
      <w:r>
        <w:rPr>
          <w:rFonts w:ascii="Arial" w:hAnsi="Arial" w:cs="Arial"/>
          <w:lang w:eastAsia="ko-KR"/>
        </w:rPr>
        <w:t xml:space="preserve">tend to become </w:t>
      </w:r>
      <w:r w:rsidRPr="00476E5B">
        <w:rPr>
          <w:rFonts w:ascii="Arial" w:hAnsi="Arial" w:cs="Arial"/>
          <w:lang w:eastAsia="ko-KR"/>
        </w:rPr>
        <w:t>compl</w:t>
      </w:r>
      <w:r>
        <w:rPr>
          <w:rFonts w:ascii="Arial" w:hAnsi="Arial" w:cs="Arial"/>
          <w:lang w:eastAsia="ko-KR"/>
        </w:rPr>
        <w:t>ex</w:t>
      </w:r>
      <w:r w:rsidRPr="00476E5B">
        <w:rPr>
          <w:rFonts w:ascii="Arial" w:hAnsi="Arial" w:cs="Arial"/>
          <w:lang w:eastAsia="ko-KR"/>
        </w:rPr>
        <w:t>)</w:t>
      </w:r>
      <w:r>
        <w:rPr>
          <w:rFonts w:ascii="Arial" w:hAnsi="Arial" w:cs="Arial"/>
          <w:lang w:eastAsia="ko-KR"/>
        </w:rPr>
        <w:t xml:space="preserve"> i.e. </w:t>
      </w:r>
      <w:proofErr w:type="spellStart"/>
      <w:r>
        <w:rPr>
          <w:rFonts w:ascii="Arial" w:hAnsi="Arial" w:cs="Arial"/>
          <w:lang w:eastAsia="ko-KR"/>
        </w:rPr>
        <w:t>explcit</w:t>
      </w:r>
      <w:proofErr w:type="spellEnd"/>
      <w:r>
        <w:rPr>
          <w:rFonts w:ascii="Arial" w:hAnsi="Arial" w:cs="Arial"/>
          <w:lang w:eastAsia="ko-KR"/>
        </w:rPr>
        <w:t xml:space="preserve"> network signaling should be the baseline</w:t>
      </w:r>
    </w:p>
    <w:p w14:paraId="54CC6487" w14:textId="77777777" w:rsidR="005B298F" w:rsidRDefault="005B298F" w:rsidP="004F2458">
      <w:pPr>
        <w:rPr>
          <w:rFonts w:ascii="Arial" w:hAnsi="Arial" w:cs="Arial"/>
          <w:lang w:eastAsia="ko-KR"/>
        </w:rPr>
      </w:pPr>
    </w:p>
    <w:p w14:paraId="04FEB31C" w14:textId="15011CA1" w:rsidR="005B298F" w:rsidRDefault="005B298F" w:rsidP="005B298F">
      <w:pPr>
        <w:wordWrap w:val="0"/>
        <w:autoSpaceDE w:val="0"/>
        <w:autoSpaceDN w:val="0"/>
        <w:spacing w:before="40"/>
        <w:ind w:left="1134" w:hanging="1134"/>
        <w:jc w:val="left"/>
        <w:rPr>
          <w:rFonts w:ascii="Arial" w:eastAsia="MS Mincho" w:hAnsi="Arial" w:cs="Arial"/>
          <w:b/>
          <w:sz w:val="20"/>
          <w:szCs w:val="20"/>
          <w:lang w:val="en-GB" w:eastAsia="ko-KR"/>
        </w:rPr>
      </w:pPr>
      <w:r>
        <w:rPr>
          <w:rFonts w:ascii="Arial" w:eastAsia="MS Mincho" w:hAnsi="Arial" w:cs="Arial"/>
          <w:b/>
          <w:sz w:val="20"/>
          <w:szCs w:val="20"/>
          <w:lang w:val="en-GB" w:eastAsia="ko-KR"/>
        </w:rPr>
        <w:t>Proposal 4</w:t>
      </w:r>
      <w:r w:rsidRPr="00476E5B">
        <w:rPr>
          <w:rFonts w:ascii="Arial" w:eastAsia="MS Mincho" w:hAnsi="Arial" w:cs="Arial"/>
          <w:b/>
          <w:sz w:val="20"/>
          <w:szCs w:val="20"/>
          <w:lang w:val="en-GB" w:eastAsia="ko-KR"/>
        </w:rPr>
        <w:tab/>
      </w:r>
      <w:r>
        <w:rPr>
          <w:rFonts w:ascii="Arial" w:eastAsia="MS Mincho" w:hAnsi="Arial" w:cs="Arial"/>
          <w:b/>
          <w:sz w:val="20"/>
          <w:szCs w:val="20"/>
          <w:lang w:val="en-GB" w:eastAsia="ko-KR"/>
        </w:rPr>
        <w:t xml:space="preserve">Use of UE autonomous actions should be avoided i.e. explicit network signalling is baseline for configurations </w:t>
      </w:r>
      <w:proofErr w:type="spellStart"/>
      <w:r>
        <w:rPr>
          <w:rFonts w:ascii="Arial" w:eastAsia="MS Mincho" w:hAnsi="Arial" w:cs="Arial"/>
          <w:b/>
          <w:sz w:val="20"/>
          <w:szCs w:val="20"/>
          <w:lang w:val="en-GB" w:eastAsia="ko-KR"/>
        </w:rPr>
        <w:t>chgnes</w:t>
      </w:r>
      <w:proofErr w:type="spellEnd"/>
      <w:r>
        <w:rPr>
          <w:rFonts w:ascii="Arial" w:eastAsia="MS Mincho" w:hAnsi="Arial" w:cs="Arial"/>
          <w:b/>
          <w:sz w:val="20"/>
          <w:szCs w:val="20"/>
          <w:lang w:val="en-GB" w:eastAsia="ko-KR"/>
        </w:rPr>
        <w:t xml:space="preserve"> that are required upon </w:t>
      </w:r>
      <w:r w:rsidRPr="005B298F">
        <w:rPr>
          <w:rFonts w:ascii="Arial" w:eastAsia="MS Mincho" w:hAnsi="Arial" w:cs="Arial"/>
          <w:b/>
          <w:sz w:val="20"/>
          <w:szCs w:val="20"/>
          <w:lang w:val="en-GB" w:eastAsia="ko-KR"/>
        </w:rPr>
        <w:t>change of SCG activation state</w:t>
      </w:r>
    </w:p>
    <w:p w14:paraId="40B44EDA" w14:textId="77777777" w:rsidR="004F2458" w:rsidRDefault="004F2458" w:rsidP="00763ED3">
      <w:pPr>
        <w:rPr>
          <w:rFonts w:ascii="Arial" w:hAnsi="Arial" w:cs="Arial"/>
          <w:lang w:eastAsia="ko-KR"/>
        </w:rPr>
      </w:pPr>
    </w:p>
    <w:p w14:paraId="1C0FE185" w14:textId="77777777" w:rsidR="00D91256" w:rsidRDefault="00D91256" w:rsidP="00D91256">
      <w:pPr>
        <w:rPr>
          <w:rFonts w:ascii="Arial" w:hAnsi="Arial" w:cs="Arial"/>
          <w:sz w:val="20"/>
          <w:szCs w:val="20"/>
          <w:u w:val="single"/>
          <w:lang w:val="en-GB" w:eastAsia="ko-KR"/>
        </w:rPr>
      </w:pPr>
      <w:r>
        <w:rPr>
          <w:rFonts w:ascii="Arial" w:hAnsi="Arial" w:cs="Arial"/>
          <w:sz w:val="20"/>
          <w:szCs w:val="20"/>
          <w:u w:val="single"/>
          <w:lang w:val="en-GB" w:eastAsia="ko-KR"/>
        </w:rPr>
        <w:t>Procedural aspects</w:t>
      </w:r>
    </w:p>
    <w:p w14:paraId="5620EAF6" w14:textId="51541B6A" w:rsidR="00FE02D5" w:rsidRDefault="00FE02D5" w:rsidP="00763ED3">
      <w:pPr>
        <w:rPr>
          <w:rFonts w:ascii="Arial" w:hAnsi="Arial" w:cs="Arial"/>
          <w:lang w:eastAsia="ko-KR"/>
        </w:rPr>
      </w:pPr>
      <w:r>
        <w:rPr>
          <w:rFonts w:ascii="Arial" w:hAnsi="Arial" w:cs="Arial"/>
          <w:lang w:eastAsia="ko-KR"/>
        </w:rPr>
        <w:t>SCG activation should take several triggers into account</w:t>
      </w:r>
      <w:r w:rsidR="00213688">
        <w:rPr>
          <w:rFonts w:ascii="Arial" w:hAnsi="Arial" w:cs="Arial"/>
          <w:lang w:eastAsia="ko-KR"/>
        </w:rPr>
        <w:t xml:space="preserve"> </w:t>
      </w:r>
      <w:proofErr w:type="spellStart"/>
      <w:r w:rsidR="00213688">
        <w:rPr>
          <w:rFonts w:ascii="Arial" w:hAnsi="Arial" w:cs="Arial"/>
          <w:lang w:eastAsia="ko-KR"/>
        </w:rPr>
        <w:t>e.g</w:t>
      </w:r>
      <w:proofErr w:type="spellEnd"/>
      <w:r w:rsidR="00213688">
        <w:rPr>
          <w:rFonts w:ascii="Arial" w:hAnsi="Arial" w:cs="Arial"/>
          <w:lang w:eastAsia="ko-KR"/>
        </w:rPr>
        <w:t>:</w:t>
      </w:r>
    </w:p>
    <w:p w14:paraId="679D773F" w14:textId="56D5C2FD" w:rsidR="00FE02D5" w:rsidRDefault="00FE02D5" w:rsidP="00FE02D5">
      <w:pPr>
        <w:pStyle w:val="ListParagraph"/>
        <w:numPr>
          <w:ilvl w:val="0"/>
          <w:numId w:val="25"/>
        </w:numPr>
        <w:rPr>
          <w:rFonts w:ascii="Arial" w:hAnsi="Arial" w:cs="Arial"/>
          <w:lang w:eastAsia="ko-KR"/>
        </w:rPr>
      </w:pPr>
      <w:r w:rsidRPr="00FE02D5">
        <w:rPr>
          <w:rFonts w:ascii="Arial" w:hAnsi="Arial" w:cs="Arial"/>
          <w:lang w:eastAsia="ko-KR"/>
        </w:rPr>
        <w:t>DL and UL data (in)activity, as may be detected by network node terminating a DRB as well as by UE (e.g. UL activity)</w:t>
      </w:r>
    </w:p>
    <w:p w14:paraId="286827DB" w14:textId="444E92D4" w:rsidR="00FE02D5" w:rsidRDefault="00FE02D5" w:rsidP="00FE02D5">
      <w:pPr>
        <w:pStyle w:val="ListParagraph"/>
        <w:numPr>
          <w:ilvl w:val="0"/>
          <w:numId w:val="25"/>
        </w:numPr>
        <w:rPr>
          <w:rFonts w:ascii="Arial" w:hAnsi="Arial" w:cs="Arial"/>
          <w:lang w:eastAsia="ko-KR"/>
        </w:rPr>
      </w:pPr>
      <w:r w:rsidRPr="00FE02D5">
        <w:rPr>
          <w:rFonts w:ascii="Arial" w:hAnsi="Arial" w:cs="Arial"/>
          <w:lang w:eastAsia="ko-KR"/>
        </w:rPr>
        <w:t>UE assistance (</w:t>
      </w:r>
      <w:r w:rsidR="00213688">
        <w:rPr>
          <w:rFonts w:ascii="Arial" w:hAnsi="Arial" w:cs="Arial"/>
          <w:lang w:eastAsia="ko-KR"/>
        </w:rPr>
        <w:t xml:space="preserve">e.g. </w:t>
      </w:r>
      <w:r w:rsidRPr="00FE02D5">
        <w:rPr>
          <w:rFonts w:ascii="Arial" w:hAnsi="Arial" w:cs="Arial"/>
          <w:lang w:eastAsia="ko-KR"/>
        </w:rPr>
        <w:t xml:space="preserve">overheating, </w:t>
      </w:r>
      <w:r w:rsidR="00213688">
        <w:rPr>
          <w:rFonts w:ascii="Arial" w:hAnsi="Arial" w:cs="Arial"/>
          <w:lang w:eastAsia="ko-KR"/>
        </w:rPr>
        <w:t>power saving, IDC)</w:t>
      </w:r>
    </w:p>
    <w:p w14:paraId="1563B84B" w14:textId="043A1574" w:rsidR="00213688" w:rsidRPr="00FE02D5" w:rsidRDefault="00213688" w:rsidP="00FE02D5">
      <w:pPr>
        <w:pStyle w:val="ListParagraph"/>
        <w:numPr>
          <w:ilvl w:val="0"/>
          <w:numId w:val="25"/>
        </w:numPr>
        <w:rPr>
          <w:rFonts w:ascii="Arial" w:hAnsi="Arial" w:cs="Arial"/>
          <w:lang w:eastAsia="ko-KR"/>
        </w:rPr>
      </w:pPr>
      <w:r w:rsidRPr="00FE02D5">
        <w:rPr>
          <w:rFonts w:ascii="Arial" w:hAnsi="Arial" w:cs="Arial"/>
          <w:lang w:eastAsia="ko-KR"/>
        </w:rPr>
        <w:t xml:space="preserve">Mobility to </w:t>
      </w:r>
      <w:r>
        <w:rPr>
          <w:rFonts w:ascii="Arial" w:hAnsi="Arial" w:cs="Arial"/>
          <w:lang w:eastAsia="ko-KR"/>
        </w:rPr>
        <w:t>network node</w:t>
      </w:r>
      <w:r w:rsidRPr="00FE02D5">
        <w:rPr>
          <w:rFonts w:ascii="Arial" w:hAnsi="Arial" w:cs="Arial"/>
          <w:lang w:eastAsia="ko-KR"/>
        </w:rPr>
        <w:t xml:space="preserve"> not supporting the SCG deactivation feature</w:t>
      </w:r>
    </w:p>
    <w:p w14:paraId="3FF90E99" w14:textId="77777777" w:rsidR="00213688" w:rsidRDefault="00213688" w:rsidP="00763ED3">
      <w:pPr>
        <w:rPr>
          <w:rFonts w:ascii="Arial" w:hAnsi="Arial" w:cs="Arial"/>
          <w:lang w:eastAsia="ko-KR"/>
        </w:rPr>
      </w:pPr>
      <w:r>
        <w:rPr>
          <w:rFonts w:ascii="Arial" w:hAnsi="Arial" w:cs="Arial"/>
          <w:lang w:eastAsia="ko-KR"/>
        </w:rPr>
        <w:t>One node should collect the status from the different sources and control the SCG state. We think it is appropriate for MN to perform this role as it is overall responsible. Regardless of which node controls the activation, both nodes will be involved at deactivation/ re-activation.</w:t>
      </w:r>
    </w:p>
    <w:p w14:paraId="540F3851" w14:textId="77777777" w:rsidR="00213688" w:rsidRDefault="00213688" w:rsidP="00763ED3">
      <w:pPr>
        <w:rPr>
          <w:rFonts w:ascii="Arial" w:hAnsi="Arial" w:cs="Arial"/>
          <w:lang w:eastAsia="ko-KR"/>
        </w:rPr>
      </w:pPr>
    </w:p>
    <w:p w14:paraId="1A92F20E" w14:textId="35898B60" w:rsidR="00213688" w:rsidRDefault="00213688" w:rsidP="00213688">
      <w:pPr>
        <w:wordWrap w:val="0"/>
        <w:autoSpaceDE w:val="0"/>
        <w:autoSpaceDN w:val="0"/>
        <w:spacing w:before="40"/>
        <w:ind w:left="1134" w:hanging="1134"/>
        <w:jc w:val="left"/>
        <w:rPr>
          <w:rFonts w:ascii="Arial" w:eastAsia="MS Mincho" w:hAnsi="Arial" w:cs="Arial"/>
          <w:b/>
          <w:sz w:val="20"/>
          <w:szCs w:val="20"/>
          <w:lang w:val="en-GB" w:eastAsia="ko-KR"/>
        </w:rPr>
      </w:pPr>
      <w:r>
        <w:rPr>
          <w:rFonts w:ascii="Arial" w:eastAsia="MS Mincho" w:hAnsi="Arial" w:cs="Arial"/>
          <w:b/>
          <w:sz w:val="20"/>
          <w:szCs w:val="20"/>
          <w:lang w:val="en-GB" w:eastAsia="ko-KR"/>
        </w:rPr>
        <w:t xml:space="preserve">Proposal </w:t>
      </w:r>
      <w:r w:rsidR="0047351A">
        <w:rPr>
          <w:rFonts w:ascii="Arial" w:eastAsia="MS Mincho" w:hAnsi="Arial" w:cs="Arial"/>
          <w:b/>
          <w:sz w:val="20"/>
          <w:szCs w:val="20"/>
          <w:lang w:val="en-GB" w:eastAsia="ko-KR"/>
        </w:rPr>
        <w:t>5</w:t>
      </w:r>
      <w:r w:rsidRPr="00476E5B">
        <w:rPr>
          <w:rFonts w:ascii="Arial" w:eastAsia="MS Mincho" w:hAnsi="Arial" w:cs="Arial"/>
          <w:b/>
          <w:sz w:val="20"/>
          <w:szCs w:val="20"/>
          <w:lang w:val="en-GB" w:eastAsia="ko-KR"/>
        </w:rPr>
        <w:tab/>
      </w:r>
      <w:r w:rsidRPr="00213688">
        <w:rPr>
          <w:rFonts w:ascii="Arial" w:eastAsia="MS Mincho" w:hAnsi="Arial" w:cs="Arial"/>
          <w:b/>
          <w:sz w:val="20"/>
          <w:szCs w:val="20"/>
          <w:lang w:val="en-GB" w:eastAsia="ko-KR"/>
        </w:rPr>
        <w:t>MN coordinates SCG deactivation</w:t>
      </w:r>
      <w:r>
        <w:rPr>
          <w:rFonts w:ascii="Arial" w:eastAsia="MS Mincho" w:hAnsi="Arial" w:cs="Arial"/>
          <w:b/>
          <w:sz w:val="20"/>
          <w:szCs w:val="20"/>
          <w:lang w:val="en-GB" w:eastAsia="ko-KR"/>
        </w:rPr>
        <w:t xml:space="preserve"> i.e. MN </w:t>
      </w:r>
      <w:r w:rsidRPr="00213688">
        <w:rPr>
          <w:rFonts w:ascii="Arial" w:eastAsia="MS Mincho" w:hAnsi="Arial" w:cs="Arial"/>
          <w:b/>
          <w:sz w:val="20"/>
          <w:szCs w:val="20"/>
          <w:lang w:val="en-GB" w:eastAsia="ko-KR"/>
        </w:rPr>
        <w:t xml:space="preserve">collects </w:t>
      </w:r>
      <w:r>
        <w:rPr>
          <w:rFonts w:ascii="Arial" w:eastAsia="MS Mincho" w:hAnsi="Arial" w:cs="Arial"/>
          <w:b/>
          <w:sz w:val="20"/>
          <w:szCs w:val="20"/>
          <w:lang w:val="en-GB" w:eastAsia="ko-KR"/>
        </w:rPr>
        <w:t xml:space="preserve">status of all relevant triggers </w:t>
      </w:r>
      <w:proofErr w:type="spellStart"/>
      <w:r>
        <w:rPr>
          <w:rFonts w:ascii="Arial" w:eastAsia="MS Mincho" w:hAnsi="Arial" w:cs="Arial"/>
          <w:b/>
          <w:sz w:val="20"/>
          <w:szCs w:val="20"/>
          <w:lang w:val="en-GB" w:eastAsia="ko-KR"/>
        </w:rPr>
        <w:t>e.g</w:t>
      </w:r>
      <w:proofErr w:type="spellEnd"/>
      <w:r>
        <w:rPr>
          <w:rFonts w:ascii="Arial" w:eastAsia="MS Mincho" w:hAnsi="Arial" w:cs="Arial"/>
          <w:b/>
          <w:sz w:val="20"/>
          <w:szCs w:val="20"/>
          <w:lang w:val="en-GB" w:eastAsia="ko-KR"/>
        </w:rPr>
        <w:t xml:space="preserve"> activity of</w:t>
      </w:r>
      <w:r w:rsidRPr="00213688">
        <w:rPr>
          <w:rFonts w:ascii="Arial" w:eastAsia="MS Mincho" w:hAnsi="Arial" w:cs="Arial"/>
          <w:b/>
          <w:sz w:val="20"/>
          <w:szCs w:val="20"/>
          <w:lang w:val="en-GB" w:eastAsia="ko-KR"/>
        </w:rPr>
        <w:t xml:space="preserve"> all </w:t>
      </w:r>
      <w:r>
        <w:rPr>
          <w:rFonts w:ascii="Arial" w:eastAsia="MS Mincho" w:hAnsi="Arial" w:cs="Arial"/>
          <w:b/>
          <w:sz w:val="20"/>
          <w:szCs w:val="20"/>
          <w:lang w:val="en-GB" w:eastAsia="ko-KR"/>
        </w:rPr>
        <w:t>D</w:t>
      </w:r>
      <w:r w:rsidRPr="00213688">
        <w:rPr>
          <w:rFonts w:ascii="Arial" w:eastAsia="MS Mincho" w:hAnsi="Arial" w:cs="Arial"/>
          <w:b/>
          <w:sz w:val="20"/>
          <w:szCs w:val="20"/>
          <w:lang w:val="en-GB" w:eastAsia="ko-KR"/>
        </w:rPr>
        <w:t>RBs using SCG resources</w:t>
      </w:r>
      <w:r>
        <w:rPr>
          <w:rFonts w:ascii="Arial" w:eastAsia="MS Mincho" w:hAnsi="Arial" w:cs="Arial"/>
          <w:b/>
          <w:sz w:val="20"/>
          <w:szCs w:val="20"/>
          <w:lang w:val="en-GB" w:eastAsia="ko-KR"/>
        </w:rPr>
        <w:t>. SN provides assistance</w:t>
      </w:r>
      <w:r w:rsidRPr="00213688">
        <w:rPr>
          <w:rFonts w:ascii="Arial" w:eastAsia="MS Mincho" w:hAnsi="Arial" w:cs="Arial"/>
          <w:b/>
          <w:sz w:val="20"/>
          <w:szCs w:val="20"/>
          <w:lang w:val="en-GB" w:eastAsia="ko-KR"/>
        </w:rPr>
        <w:t xml:space="preserve"> (MN and SN terminated)</w:t>
      </w:r>
    </w:p>
    <w:p w14:paraId="2523F754" w14:textId="4983A24A" w:rsidR="004F2458" w:rsidRDefault="004F2458" w:rsidP="004F2458">
      <w:pPr>
        <w:wordWrap w:val="0"/>
        <w:autoSpaceDE w:val="0"/>
        <w:autoSpaceDN w:val="0"/>
        <w:spacing w:before="40"/>
        <w:ind w:left="1134" w:hanging="1134"/>
        <w:jc w:val="left"/>
        <w:rPr>
          <w:rFonts w:ascii="Arial" w:eastAsia="MS Mincho" w:hAnsi="Arial" w:cs="Arial"/>
          <w:b/>
          <w:sz w:val="20"/>
          <w:szCs w:val="20"/>
          <w:lang w:val="en-GB" w:eastAsia="ko-KR"/>
        </w:rPr>
      </w:pPr>
      <w:r>
        <w:rPr>
          <w:rFonts w:ascii="Arial" w:eastAsia="MS Mincho" w:hAnsi="Arial" w:cs="Arial"/>
          <w:b/>
          <w:sz w:val="20"/>
          <w:szCs w:val="20"/>
          <w:lang w:val="en-GB" w:eastAsia="ko-KR"/>
        </w:rPr>
        <w:t xml:space="preserve">Proposal </w:t>
      </w:r>
      <w:r w:rsidR="0047351A">
        <w:rPr>
          <w:rFonts w:ascii="Arial" w:eastAsia="MS Mincho" w:hAnsi="Arial" w:cs="Arial"/>
          <w:b/>
          <w:sz w:val="20"/>
          <w:szCs w:val="20"/>
          <w:lang w:val="en-GB" w:eastAsia="ko-KR"/>
        </w:rPr>
        <w:t>6</w:t>
      </w:r>
      <w:r w:rsidRPr="00476E5B">
        <w:rPr>
          <w:rFonts w:ascii="Arial" w:eastAsia="MS Mincho" w:hAnsi="Arial" w:cs="Arial"/>
          <w:b/>
          <w:sz w:val="20"/>
          <w:szCs w:val="20"/>
          <w:lang w:val="en-GB" w:eastAsia="ko-KR"/>
        </w:rPr>
        <w:tab/>
      </w:r>
      <w:r>
        <w:rPr>
          <w:rFonts w:ascii="Arial" w:eastAsia="MS Mincho" w:hAnsi="Arial" w:cs="Arial"/>
          <w:b/>
          <w:sz w:val="20"/>
          <w:szCs w:val="20"/>
          <w:lang w:val="en-GB" w:eastAsia="ko-KR"/>
        </w:rPr>
        <w:t xml:space="preserve">RRC signalling is used SCG (de-)activation and </w:t>
      </w:r>
      <w:r w:rsidRPr="004F2458">
        <w:rPr>
          <w:rFonts w:ascii="Arial" w:eastAsia="MS Mincho" w:hAnsi="Arial" w:cs="Arial"/>
          <w:b/>
          <w:sz w:val="20"/>
          <w:szCs w:val="20"/>
          <w:lang w:val="en-GB" w:eastAsia="ko-KR"/>
        </w:rPr>
        <w:t>MN initiates the signalling (procedure) towards UE</w:t>
      </w:r>
    </w:p>
    <w:p w14:paraId="6DACDA43" w14:textId="77777777" w:rsidR="004F2458" w:rsidRDefault="004F2458" w:rsidP="00763ED3">
      <w:pPr>
        <w:rPr>
          <w:rFonts w:ascii="Arial" w:hAnsi="Arial" w:cs="Arial"/>
          <w:lang w:eastAsia="ko-KR"/>
        </w:rPr>
      </w:pPr>
    </w:p>
    <w:p w14:paraId="3303038A" w14:textId="58378DD0" w:rsidR="00117375" w:rsidRDefault="008B3830" w:rsidP="008B3830">
      <w:pPr>
        <w:pStyle w:val="Heading2"/>
        <w:rPr>
          <w:lang w:eastAsia="ko-KR"/>
        </w:rPr>
      </w:pPr>
      <w:r w:rsidRPr="008B3830">
        <w:rPr>
          <w:lang w:eastAsia="ko-KR"/>
        </w:rPr>
        <w:t>Enhancements regarding resumption</w:t>
      </w:r>
    </w:p>
    <w:p w14:paraId="2591AAA6" w14:textId="25736597" w:rsidR="00F74A3A" w:rsidRPr="00476E5B" w:rsidRDefault="00FB1184" w:rsidP="00F74A3A">
      <w:pPr>
        <w:rPr>
          <w:rFonts w:ascii="Arial" w:hAnsi="Arial" w:cs="Arial"/>
          <w:sz w:val="20"/>
          <w:szCs w:val="20"/>
          <w:lang w:eastAsia="ko-KR"/>
        </w:rPr>
      </w:pPr>
      <w:r>
        <w:rPr>
          <w:rFonts w:ascii="Arial" w:hAnsi="Arial" w:cs="Arial"/>
          <w:sz w:val="20"/>
          <w:szCs w:val="20"/>
          <w:lang w:eastAsia="ko-KR"/>
        </w:rPr>
        <w:t>Some considerations regar</w:t>
      </w:r>
      <w:r w:rsidR="00F74A3A" w:rsidRPr="00476E5B">
        <w:rPr>
          <w:rFonts w:ascii="Arial" w:hAnsi="Arial" w:cs="Arial"/>
          <w:sz w:val="20"/>
          <w:szCs w:val="20"/>
          <w:lang w:eastAsia="ko-KR"/>
        </w:rPr>
        <w:t>ding</w:t>
      </w:r>
      <w:r w:rsidRPr="00FB1184">
        <w:rPr>
          <w:rFonts w:ascii="Arial" w:hAnsi="Arial" w:cs="Arial"/>
          <w:sz w:val="20"/>
          <w:szCs w:val="20"/>
          <w:lang w:eastAsia="ko-KR"/>
        </w:rPr>
        <w:tab/>
      </w:r>
      <w:r>
        <w:rPr>
          <w:rFonts w:ascii="Arial" w:hAnsi="Arial" w:cs="Arial"/>
          <w:sz w:val="20"/>
          <w:szCs w:val="20"/>
          <w:lang w:eastAsia="ko-KR"/>
        </w:rPr>
        <w:t>e</w:t>
      </w:r>
      <w:r w:rsidRPr="00FB1184">
        <w:rPr>
          <w:rFonts w:ascii="Arial" w:hAnsi="Arial" w:cs="Arial"/>
          <w:sz w:val="20"/>
          <w:szCs w:val="20"/>
          <w:lang w:eastAsia="ko-KR"/>
        </w:rPr>
        <w:t>nhanc</w:t>
      </w:r>
      <w:r>
        <w:rPr>
          <w:rFonts w:ascii="Arial" w:hAnsi="Arial" w:cs="Arial"/>
          <w:sz w:val="20"/>
          <w:szCs w:val="20"/>
          <w:lang w:eastAsia="ko-KR"/>
        </w:rPr>
        <w:t xml:space="preserve">ing </w:t>
      </w:r>
      <w:r w:rsidRPr="00FB1184">
        <w:rPr>
          <w:rFonts w:ascii="Arial" w:hAnsi="Arial" w:cs="Arial"/>
          <w:sz w:val="20"/>
          <w:szCs w:val="20"/>
          <w:lang w:eastAsia="ko-KR"/>
        </w:rPr>
        <w:t>resumption</w:t>
      </w:r>
      <w:r w:rsidR="00F74A3A" w:rsidRPr="00476E5B">
        <w:rPr>
          <w:rFonts w:ascii="Arial" w:hAnsi="Arial" w:cs="Arial"/>
          <w:sz w:val="20"/>
          <w:szCs w:val="20"/>
          <w:lang w:eastAsia="ko-KR"/>
        </w:rPr>
        <w:t>:</w:t>
      </w:r>
    </w:p>
    <w:p w14:paraId="0D530B20" w14:textId="765E45F1" w:rsidR="00F74A3A" w:rsidRPr="00476E5B" w:rsidRDefault="00F74A3A" w:rsidP="00F74A3A">
      <w:pPr>
        <w:pStyle w:val="ListParagraph"/>
        <w:numPr>
          <w:ilvl w:val="0"/>
          <w:numId w:val="16"/>
        </w:numPr>
        <w:rPr>
          <w:rFonts w:ascii="Arial" w:hAnsi="Arial" w:cs="Arial"/>
          <w:lang w:eastAsia="ko-KR"/>
        </w:rPr>
      </w:pPr>
      <w:r w:rsidRPr="00476E5B">
        <w:rPr>
          <w:rFonts w:ascii="Arial" w:hAnsi="Arial" w:cs="Arial"/>
          <w:lang w:eastAsia="ko-KR"/>
        </w:rPr>
        <w:t xml:space="preserve">We </w:t>
      </w:r>
      <w:r w:rsidR="008B3830" w:rsidRPr="00476E5B">
        <w:rPr>
          <w:rFonts w:ascii="Arial" w:hAnsi="Arial" w:cs="Arial"/>
          <w:lang w:eastAsia="ko-KR"/>
        </w:rPr>
        <w:t xml:space="preserve">have always understood that primary intention of early measurements was to decide SCG/ </w:t>
      </w:r>
      <w:proofErr w:type="spellStart"/>
      <w:r w:rsidR="008B3830" w:rsidRPr="00476E5B">
        <w:rPr>
          <w:rFonts w:ascii="Arial" w:hAnsi="Arial" w:cs="Arial"/>
          <w:lang w:eastAsia="ko-KR"/>
        </w:rPr>
        <w:t>SCell</w:t>
      </w:r>
      <w:proofErr w:type="spellEnd"/>
      <w:r w:rsidR="008B3830" w:rsidRPr="00476E5B">
        <w:rPr>
          <w:rFonts w:ascii="Arial" w:hAnsi="Arial" w:cs="Arial"/>
          <w:lang w:eastAsia="ko-KR"/>
        </w:rPr>
        <w:t xml:space="preserve"> configuration, but with mechanism introduced in R16 </w:t>
      </w:r>
      <w:proofErr w:type="spellStart"/>
      <w:r w:rsidR="008B3830" w:rsidRPr="00476E5B">
        <w:rPr>
          <w:rFonts w:ascii="Arial" w:hAnsi="Arial" w:cs="Arial"/>
          <w:lang w:eastAsia="ko-KR"/>
        </w:rPr>
        <w:t>nework</w:t>
      </w:r>
      <w:proofErr w:type="spellEnd"/>
      <w:r w:rsidR="008B3830" w:rsidRPr="00476E5B">
        <w:rPr>
          <w:rFonts w:ascii="Arial" w:hAnsi="Arial" w:cs="Arial"/>
          <w:lang w:eastAsia="ko-KR"/>
        </w:rPr>
        <w:t xml:space="preserve"> has to </w:t>
      </w:r>
      <w:r w:rsidRPr="00476E5B">
        <w:rPr>
          <w:rFonts w:ascii="Arial" w:hAnsi="Arial" w:cs="Arial"/>
          <w:lang w:eastAsia="ko-KR"/>
        </w:rPr>
        <w:t xml:space="preserve">decide </w:t>
      </w:r>
      <w:proofErr w:type="spellStart"/>
      <w:r w:rsidRPr="00476E5B">
        <w:rPr>
          <w:rFonts w:ascii="Arial" w:hAnsi="Arial" w:cs="Arial"/>
          <w:lang w:eastAsia="ko-KR"/>
        </w:rPr>
        <w:t>wether</w:t>
      </w:r>
      <w:proofErr w:type="spellEnd"/>
      <w:r w:rsidRPr="00476E5B">
        <w:rPr>
          <w:rFonts w:ascii="Arial" w:hAnsi="Arial" w:cs="Arial"/>
          <w:lang w:eastAsia="ko-KR"/>
        </w:rPr>
        <w:t xml:space="preserve"> to keep or release prior to receipt to these measurements</w:t>
      </w:r>
    </w:p>
    <w:p w14:paraId="2576A109" w14:textId="77777777" w:rsidR="00F74A3A" w:rsidRPr="00476E5B" w:rsidRDefault="00F74A3A" w:rsidP="00F74A3A">
      <w:pPr>
        <w:pStyle w:val="ListParagraph"/>
        <w:numPr>
          <w:ilvl w:val="0"/>
          <w:numId w:val="16"/>
        </w:numPr>
        <w:rPr>
          <w:rFonts w:ascii="Arial" w:hAnsi="Arial" w:cs="Arial"/>
          <w:lang w:eastAsia="ko-KR"/>
        </w:rPr>
      </w:pPr>
      <w:r w:rsidRPr="00476E5B">
        <w:rPr>
          <w:rFonts w:ascii="Arial" w:hAnsi="Arial" w:cs="Arial"/>
          <w:lang w:eastAsia="ko-KR"/>
        </w:rPr>
        <w:t xml:space="preserve">From this perspective, we have always promoted the reconfiguration of SCG/ </w:t>
      </w:r>
      <w:proofErr w:type="spellStart"/>
      <w:r w:rsidRPr="00476E5B">
        <w:rPr>
          <w:rFonts w:ascii="Arial" w:hAnsi="Arial" w:cs="Arial"/>
          <w:lang w:eastAsia="ko-KR"/>
        </w:rPr>
        <w:t>SCells</w:t>
      </w:r>
      <w:proofErr w:type="spellEnd"/>
      <w:r w:rsidRPr="00476E5B">
        <w:rPr>
          <w:rFonts w:ascii="Arial" w:hAnsi="Arial" w:cs="Arial"/>
          <w:lang w:eastAsia="ko-KR"/>
        </w:rPr>
        <w:t xml:space="preserve"> by first subsequent Reconfiguration. I.e. the option to keep the configurations stored but inactive until such time.</w:t>
      </w:r>
    </w:p>
    <w:p w14:paraId="49331D30" w14:textId="095A5C71" w:rsidR="008B3830" w:rsidRPr="00476E5B" w:rsidRDefault="00F74A3A" w:rsidP="00F74A3A">
      <w:pPr>
        <w:pStyle w:val="ListParagraph"/>
        <w:numPr>
          <w:ilvl w:val="0"/>
          <w:numId w:val="16"/>
        </w:numPr>
        <w:rPr>
          <w:rFonts w:ascii="Arial" w:hAnsi="Arial" w:cs="Arial"/>
          <w:lang w:eastAsia="ko-KR"/>
        </w:rPr>
      </w:pPr>
      <w:r w:rsidRPr="00476E5B">
        <w:rPr>
          <w:rFonts w:ascii="Arial" w:hAnsi="Arial" w:cs="Arial"/>
          <w:lang w:eastAsia="ko-KR"/>
        </w:rPr>
        <w:t xml:space="preserve">Furthermore, we have not really seen the need to introduce a UE based conditional SCG/ </w:t>
      </w:r>
      <w:proofErr w:type="spellStart"/>
      <w:r w:rsidRPr="00476E5B">
        <w:rPr>
          <w:rFonts w:ascii="Arial" w:hAnsi="Arial" w:cs="Arial"/>
          <w:lang w:eastAsia="ko-KR"/>
        </w:rPr>
        <w:t>SCells</w:t>
      </w:r>
      <w:proofErr w:type="spellEnd"/>
      <w:r w:rsidRPr="00476E5B">
        <w:rPr>
          <w:rFonts w:ascii="Arial" w:hAnsi="Arial" w:cs="Arial"/>
          <w:lang w:eastAsia="ko-KR"/>
        </w:rPr>
        <w:t xml:space="preserve"> release </w:t>
      </w:r>
      <w:proofErr w:type="spellStart"/>
      <w:r w:rsidRPr="00476E5B">
        <w:rPr>
          <w:rFonts w:ascii="Arial" w:hAnsi="Arial" w:cs="Arial"/>
          <w:lang w:eastAsia="ko-KR"/>
        </w:rPr>
        <w:t>mechanim</w:t>
      </w:r>
      <w:proofErr w:type="spellEnd"/>
      <w:r w:rsidRPr="00476E5B">
        <w:rPr>
          <w:rFonts w:ascii="Arial" w:hAnsi="Arial" w:cs="Arial"/>
          <w:lang w:eastAsia="ko-KR"/>
        </w:rPr>
        <w:t xml:space="preserve"> as proposed by several companies</w:t>
      </w:r>
    </w:p>
    <w:p w14:paraId="69AF68F5" w14:textId="09C23BA4" w:rsidR="00F74A3A" w:rsidRPr="00476E5B" w:rsidRDefault="00F74A3A" w:rsidP="00F74A3A">
      <w:pPr>
        <w:pStyle w:val="ListParagraph"/>
        <w:numPr>
          <w:ilvl w:val="0"/>
          <w:numId w:val="16"/>
        </w:numPr>
        <w:rPr>
          <w:rFonts w:ascii="Arial" w:hAnsi="Arial" w:cs="Arial"/>
          <w:lang w:eastAsia="ko-KR"/>
        </w:rPr>
      </w:pPr>
      <w:r w:rsidRPr="00476E5B">
        <w:rPr>
          <w:rFonts w:ascii="Arial" w:hAnsi="Arial" w:cs="Arial"/>
          <w:lang w:eastAsia="ko-KR"/>
        </w:rPr>
        <w:t>These solutions have been discussed quite a bit and in particular the option to decide upon the first subsequent Reconfiguration message is rather straightforward</w:t>
      </w:r>
    </w:p>
    <w:p w14:paraId="76E773B9" w14:textId="2EA7AFD2" w:rsidR="00F74A3A" w:rsidRPr="00476E5B" w:rsidRDefault="00F74A3A" w:rsidP="00F74A3A">
      <w:pPr>
        <w:pStyle w:val="ListParagraph"/>
        <w:numPr>
          <w:ilvl w:val="0"/>
          <w:numId w:val="16"/>
        </w:numPr>
        <w:rPr>
          <w:rFonts w:ascii="Arial" w:hAnsi="Arial" w:cs="Arial"/>
          <w:lang w:eastAsia="ko-KR"/>
        </w:rPr>
      </w:pPr>
      <w:r w:rsidRPr="00476E5B">
        <w:rPr>
          <w:rFonts w:ascii="Arial" w:hAnsi="Arial" w:cs="Arial"/>
          <w:lang w:eastAsia="ko-KR"/>
        </w:rPr>
        <w:t xml:space="preserve">The additional value of these enhancements may depend a bit on what  is concluded for deactivation and hence this might be treated </w:t>
      </w:r>
      <w:r w:rsidR="00EC5807" w:rsidRPr="00476E5B">
        <w:rPr>
          <w:rFonts w:ascii="Arial" w:hAnsi="Arial" w:cs="Arial"/>
          <w:lang w:eastAsia="ko-KR"/>
        </w:rPr>
        <w:t>after sufficient that topic has progressed sufficiently</w:t>
      </w:r>
    </w:p>
    <w:p w14:paraId="5832BEC1" w14:textId="77777777" w:rsidR="008B3830" w:rsidRPr="00476E5B" w:rsidRDefault="008B3830" w:rsidP="008B3830">
      <w:pPr>
        <w:rPr>
          <w:rFonts w:ascii="Arial" w:hAnsi="Arial" w:cs="Arial"/>
          <w:sz w:val="20"/>
          <w:szCs w:val="20"/>
          <w:lang w:val="en-GB" w:eastAsia="ko-KR"/>
        </w:rPr>
      </w:pPr>
    </w:p>
    <w:p w14:paraId="471C481D" w14:textId="4EDD5067" w:rsidR="00F74A3A" w:rsidRPr="00476E5B" w:rsidRDefault="00F74A3A" w:rsidP="00F74A3A">
      <w:pPr>
        <w:wordWrap w:val="0"/>
        <w:autoSpaceDE w:val="0"/>
        <w:autoSpaceDN w:val="0"/>
        <w:spacing w:before="40"/>
        <w:ind w:left="1134" w:hanging="1134"/>
        <w:jc w:val="left"/>
        <w:rPr>
          <w:rFonts w:ascii="Arial" w:eastAsia="MS Mincho" w:hAnsi="Arial" w:cs="Arial"/>
          <w:b/>
          <w:sz w:val="20"/>
          <w:szCs w:val="20"/>
          <w:lang w:val="en-GB" w:eastAsia="ko-KR"/>
        </w:rPr>
      </w:pPr>
      <w:r w:rsidRPr="00476E5B">
        <w:rPr>
          <w:rFonts w:ascii="Arial" w:eastAsia="MS Mincho" w:hAnsi="Arial" w:cs="Arial"/>
          <w:b/>
          <w:sz w:val="20"/>
          <w:szCs w:val="20"/>
          <w:lang w:val="en-GB" w:eastAsia="ko-KR"/>
        </w:rPr>
        <w:t xml:space="preserve">Proposal </w:t>
      </w:r>
      <w:r w:rsidR="0047351A">
        <w:rPr>
          <w:rFonts w:ascii="Arial" w:eastAsia="MS Mincho" w:hAnsi="Arial" w:cs="Arial"/>
          <w:b/>
          <w:sz w:val="20"/>
          <w:szCs w:val="20"/>
          <w:lang w:val="en-GB" w:eastAsia="ko-KR"/>
        </w:rPr>
        <w:t>7</w:t>
      </w:r>
      <w:r w:rsidRPr="00476E5B">
        <w:rPr>
          <w:rFonts w:ascii="Arial" w:eastAsia="MS Mincho" w:hAnsi="Arial" w:cs="Arial"/>
          <w:b/>
          <w:sz w:val="20"/>
          <w:szCs w:val="20"/>
          <w:lang w:val="en-GB" w:eastAsia="ko-KR"/>
        </w:rPr>
        <w:tab/>
        <w:t xml:space="preserve">Regarding the enhancements for resumption, consider the option to keep SCG/ </w:t>
      </w:r>
      <w:proofErr w:type="spellStart"/>
      <w:r w:rsidRPr="00476E5B">
        <w:rPr>
          <w:rFonts w:ascii="Arial" w:eastAsia="MS Mincho" w:hAnsi="Arial" w:cs="Arial"/>
          <w:b/>
          <w:sz w:val="20"/>
          <w:szCs w:val="20"/>
          <w:lang w:val="en-GB" w:eastAsia="ko-KR"/>
        </w:rPr>
        <w:t>SCells</w:t>
      </w:r>
      <w:proofErr w:type="spellEnd"/>
      <w:r w:rsidRPr="00476E5B">
        <w:rPr>
          <w:rFonts w:ascii="Arial" w:eastAsia="MS Mincho" w:hAnsi="Arial" w:cs="Arial"/>
          <w:b/>
          <w:sz w:val="20"/>
          <w:szCs w:val="20"/>
          <w:lang w:val="en-GB" w:eastAsia="ko-KR"/>
        </w:rPr>
        <w:t xml:space="preserve"> until the first subsequent reconfiguration as the main candidate</w:t>
      </w:r>
    </w:p>
    <w:p w14:paraId="2307659E" w14:textId="77777777" w:rsidR="00F74A3A" w:rsidRPr="00476E5B" w:rsidRDefault="00F74A3A" w:rsidP="00F74A3A">
      <w:pPr>
        <w:rPr>
          <w:rFonts w:ascii="Arial" w:hAnsi="Arial" w:cs="Arial"/>
          <w:sz w:val="20"/>
          <w:szCs w:val="20"/>
          <w:lang w:val="en-GB" w:eastAsia="ko-KR"/>
        </w:rPr>
      </w:pPr>
    </w:p>
    <w:p w14:paraId="5082F240" w14:textId="77777777" w:rsidR="001C7DDB" w:rsidRDefault="001C7DDB" w:rsidP="001C7DDB">
      <w:pPr>
        <w:pStyle w:val="Heading1"/>
        <w:rPr>
          <w:lang w:eastAsia="ko-KR"/>
        </w:rPr>
      </w:pPr>
      <w:r w:rsidRPr="001C7DDB">
        <w:rPr>
          <w:lang w:eastAsia="ko-KR"/>
        </w:rPr>
        <w:t>Conclusion &amp; recommendation</w:t>
      </w:r>
    </w:p>
    <w:p w14:paraId="7C4C849A" w14:textId="5663193C" w:rsidR="0007312F" w:rsidRPr="00476E5B" w:rsidRDefault="0007312F" w:rsidP="0007312F">
      <w:pPr>
        <w:overflowPunct w:val="0"/>
        <w:autoSpaceDE w:val="0"/>
        <w:autoSpaceDN w:val="0"/>
        <w:adjustRightInd w:val="0"/>
        <w:spacing w:after="120"/>
        <w:textAlignment w:val="baseline"/>
        <w:rPr>
          <w:rFonts w:ascii="Arial" w:eastAsia="Malgun Gothic" w:hAnsi="Arial" w:cs="Arial"/>
          <w:sz w:val="20"/>
          <w:szCs w:val="20"/>
          <w:lang w:val="en-GB" w:eastAsia="ja-JP"/>
        </w:rPr>
      </w:pPr>
      <w:r w:rsidRPr="00476E5B">
        <w:rPr>
          <w:rFonts w:ascii="Arial" w:eastAsia="Malgun Gothic" w:hAnsi="Arial" w:cs="Arial"/>
          <w:sz w:val="20"/>
          <w:szCs w:val="20"/>
          <w:lang w:val="en-GB" w:eastAsia="ja-JP"/>
        </w:rPr>
        <w:t xml:space="preserve">This document </w:t>
      </w:r>
      <w:r w:rsidR="00FF114E" w:rsidRPr="00476E5B">
        <w:rPr>
          <w:rFonts w:ascii="Arial" w:eastAsia="Malgun Gothic" w:hAnsi="Arial" w:cs="Arial"/>
          <w:sz w:val="20"/>
          <w:szCs w:val="20"/>
          <w:lang w:val="en-GB" w:eastAsia="ja-JP"/>
        </w:rPr>
        <w:t>discusses</w:t>
      </w:r>
      <w:r w:rsidRPr="00476E5B">
        <w:rPr>
          <w:rFonts w:ascii="Arial" w:eastAsia="Malgun Gothic" w:hAnsi="Arial" w:cs="Arial"/>
          <w:sz w:val="20"/>
          <w:szCs w:val="20"/>
          <w:lang w:val="en-GB" w:eastAsia="ja-JP"/>
        </w:rPr>
        <w:t xml:space="preserve"> </w:t>
      </w:r>
      <w:r w:rsidR="000869AC" w:rsidRPr="00476E5B">
        <w:rPr>
          <w:rFonts w:ascii="Arial" w:eastAsia="Malgun Gothic" w:hAnsi="Arial" w:cs="Arial"/>
          <w:sz w:val="20"/>
          <w:szCs w:val="20"/>
          <w:lang w:val="en-GB" w:eastAsia="ja-JP"/>
        </w:rPr>
        <w:t xml:space="preserve">the </w:t>
      </w:r>
      <w:r w:rsidR="00EC5807" w:rsidRPr="00476E5B">
        <w:rPr>
          <w:rFonts w:ascii="Arial" w:eastAsia="Malgun Gothic" w:hAnsi="Arial" w:cs="Arial"/>
          <w:sz w:val="20"/>
          <w:szCs w:val="20"/>
          <w:lang w:val="en-GB" w:eastAsia="ja-JP"/>
        </w:rPr>
        <w:t>further enhancements regarding deactivation and resumption for R17</w:t>
      </w:r>
      <w:r w:rsidR="000869AC" w:rsidRPr="00476E5B">
        <w:rPr>
          <w:rFonts w:ascii="Arial" w:eastAsia="Malgun Gothic" w:hAnsi="Arial" w:cs="Arial"/>
          <w:sz w:val="20"/>
          <w:szCs w:val="20"/>
          <w:lang w:val="en-GB" w:eastAsia="ja-JP"/>
        </w:rPr>
        <w:t xml:space="preserve">. </w:t>
      </w:r>
      <w:r w:rsidR="00E01DA5" w:rsidRPr="00476E5B">
        <w:rPr>
          <w:rFonts w:ascii="Arial" w:eastAsia="Malgun Gothic" w:hAnsi="Arial" w:cs="Arial"/>
          <w:sz w:val="20"/>
          <w:szCs w:val="20"/>
          <w:lang w:val="en-GB" w:eastAsia="ja-JP"/>
        </w:rPr>
        <w:t>The document includes the following proposals that RAN2 is requested to discuss and conclude</w:t>
      </w:r>
      <w:r w:rsidRPr="00476E5B">
        <w:rPr>
          <w:rFonts w:ascii="Arial" w:eastAsia="Malgun Gothic" w:hAnsi="Arial" w:cs="Arial"/>
          <w:sz w:val="20"/>
          <w:szCs w:val="20"/>
          <w:lang w:val="en-GB" w:eastAsia="ja-JP"/>
        </w:rPr>
        <w:t>:</w:t>
      </w:r>
    </w:p>
    <w:p w14:paraId="34C480F8" w14:textId="77777777" w:rsidR="002620FB" w:rsidRDefault="002620FB" w:rsidP="002620FB">
      <w:pPr>
        <w:wordWrap w:val="0"/>
        <w:autoSpaceDE w:val="0"/>
        <w:autoSpaceDN w:val="0"/>
        <w:spacing w:before="40"/>
        <w:ind w:left="1134" w:hanging="1134"/>
        <w:jc w:val="left"/>
        <w:rPr>
          <w:rFonts w:ascii="Arial" w:eastAsia="MS Mincho" w:hAnsi="Arial" w:cs="Arial"/>
          <w:b/>
          <w:sz w:val="20"/>
          <w:szCs w:val="20"/>
          <w:lang w:val="en-GB" w:eastAsia="ko-KR"/>
        </w:rPr>
      </w:pPr>
      <w:r>
        <w:rPr>
          <w:rFonts w:ascii="Arial" w:eastAsia="MS Mincho" w:hAnsi="Arial" w:cs="Arial"/>
          <w:b/>
          <w:sz w:val="20"/>
          <w:szCs w:val="20"/>
          <w:lang w:val="en-GB" w:eastAsia="ko-KR"/>
        </w:rPr>
        <w:t>Proposal 1</w:t>
      </w:r>
      <w:r w:rsidRPr="00476E5B">
        <w:rPr>
          <w:rFonts w:ascii="Arial" w:eastAsia="MS Mincho" w:hAnsi="Arial" w:cs="Arial"/>
          <w:b/>
          <w:sz w:val="20"/>
          <w:szCs w:val="20"/>
          <w:lang w:val="en-GB" w:eastAsia="ko-KR"/>
        </w:rPr>
        <w:tab/>
      </w:r>
      <w:r w:rsidRPr="00D91256">
        <w:rPr>
          <w:rFonts w:ascii="Arial" w:eastAsia="MS Mincho" w:hAnsi="Arial" w:cs="Arial"/>
          <w:b/>
          <w:sz w:val="20"/>
          <w:szCs w:val="20"/>
          <w:lang w:val="en-GB" w:eastAsia="ko-KR"/>
        </w:rPr>
        <w:t>UE always performs RA upon SCG activation</w:t>
      </w:r>
    </w:p>
    <w:p w14:paraId="65123613" w14:textId="77777777" w:rsidR="002620FB" w:rsidRPr="00476E5B" w:rsidRDefault="002620FB" w:rsidP="002620FB">
      <w:pPr>
        <w:wordWrap w:val="0"/>
        <w:autoSpaceDE w:val="0"/>
        <w:autoSpaceDN w:val="0"/>
        <w:spacing w:before="40"/>
        <w:ind w:left="1134" w:hanging="1134"/>
        <w:jc w:val="left"/>
        <w:rPr>
          <w:rFonts w:ascii="Arial" w:eastAsia="MS Mincho" w:hAnsi="Arial" w:cs="Arial"/>
          <w:b/>
          <w:sz w:val="20"/>
          <w:szCs w:val="20"/>
          <w:lang w:val="en-GB" w:eastAsia="ko-KR"/>
        </w:rPr>
      </w:pPr>
      <w:r w:rsidRPr="00476E5B">
        <w:rPr>
          <w:rFonts w:ascii="Arial" w:eastAsia="MS Mincho" w:hAnsi="Arial" w:cs="Arial"/>
          <w:b/>
          <w:sz w:val="20"/>
          <w:szCs w:val="20"/>
          <w:lang w:val="en-GB" w:eastAsia="ko-KR"/>
        </w:rPr>
        <w:lastRenderedPageBreak/>
        <w:t xml:space="preserve">Proposal </w:t>
      </w:r>
      <w:r>
        <w:rPr>
          <w:rFonts w:ascii="Arial" w:eastAsia="MS Mincho" w:hAnsi="Arial" w:cs="Arial"/>
          <w:b/>
          <w:sz w:val="20"/>
          <w:szCs w:val="20"/>
          <w:lang w:val="en-GB" w:eastAsia="ko-KR"/>
        </w:rPr>
        <w:t>2</w:t>
      </w:r>
      <w:r w:rsidRPr="00476E5B">
        <w:rPr>
          <w:rFonts w:ascii="Arial" w:eastAsia="MS Mincho" w:hAnsi="Arial" w:cs="Arial"/>
          <w:b/>
          <w:sz w:val="20"/>
          <w:szCs w:val="20"/>
          <w:lang w:val="en-GB" w:eastAsia="ko-KR"/>
        </w:rPr>
        <w:tab/>
      </w:r>
      <w:r>
        <w:rPr>
          <w:rFonts w:ascii="Arial" w:eastAsia="MS Mincho" w:hAnsi="Arial" w:cs="Arial"/>
          <w:b/>
          <w:sz w:val="20"/>
          <w:szCs w:val="20"/>
          <w:lang w:val="en-GB" w:eastAsia="ko-KR"/>
        </w:rPr>
        <w:t>While SCG is deactivated, n</w:t>
      </w:r>
      <w:r w:rsidRPr="00657BC1">
        <w:rPr>
          <w:rFonts w:ascii="Arial" w:eastAsia="MS Mincho" w:hAnsi="Arial" w:cs="Arial"/>
          <w:b/>
          <w:sz w:val="20"/>
          <w:szCs w:val="20"/>
          <w:lang w:val="en-GB" w:eastAsia="ko-KR"/>
        </w:rPr>
        <w:t xml:space="preserve">etwork </w:t>
      </w:r>
      <w:r>
        <w:rPr>
          <w:rFonts w:ascii="Arial" w:eastAsia="MS Mincho" w:hAnsi="Arial" w:cs="Arial"/>
          <w:b/>
          <w:sz w:val="20"/>
          <w:szCs w:val="20"/>
          <w:lang w:val="en-GB" w:eastAsia="ko-KR"/>
        </w:rPr>
        <w:t>can use RRM measurements and reconfigure the</w:t>
      </w:r>
      <w:r w:rsidRPr="00657BC1">
        <w:rPr>
          <w:rFonts w:ascii="Arial" w:eastAsia="MS Mincho" w:hAnsi="Arial" w:cs="Arial"/>
          <w:b/>
          <w:sz w:val="20"/>
          <w:szCs w:val="20"/>
          <w:lang w:val="en-GB" w:eastAsia="ko-KR"/>
        </w:rPr>
        <w:t xml:space="preserve"> SCG </w:t>
      </w:r>
      <w:r>
        <w:rPr>
          <w:rFonts w:ascii="Arial" w:eastAsia="MS Mincho" w:hAnsi="Arial" w:cs="Arial"/>
          <w:b/>
          <w:sz w:val="20"/>
          <w:szCs w:val="20"/>
          <w:lang w:val="en-GB" w:eastAsia="ko-KR"/>
        </w:rPr>
        <w:t xml:space="preserve">related </w:t>
      </w:r>
      <w:r w:rsidRPr="00657BC1">
        <w:rPr>
          <w:rFonts w:ascii="Arial" w:eastAsia="MS Mincho" w:hAnsi="Arial" w:cs="Arial"/>
          <w:b/>
          <w:sz w:val="20"/>
          <w:szCs w:val="20"/>
          <w:lang w:val="en-GB" w:eastAsia="ko-KR"/>
        </w:rPr>
        <w:t xml:space="preserve">configuration </w:t>
      </w:r>
      <w:r>
        <w:rPr>
          <w:rFonts w:ascii="Arial" w:eastAsia="MS Mincho" w:hAnsi="Arial" w:cs="Arial"/>
          <w:b/>
          <w:sz w:val="20"/>
          <w:szCs w:val="20"/>
          <w:lang w:val="en-GB" w:eastAsia="ko-KR"/>
        </w:rPr>
        <w:t>(so configuration used while deactivated and upon re-activation remain up to date)</w:t>
      </w:r>
      <w:r w:rsidRPr="00476E5B">
        <w:rPr>
          <w:rFonts w:ascii="Arial" w:eastAsia="MS Mincho" w:hAnsi="Arial" w:cs="Arial"/>
          <w:b/>
          <w:sz w:val="20"/>
          <w:szCs w:val="20"/>
          <w:lang w:val="en-GB" w:eastAsia="ko-KR"/>
        </w:rPr>
        <w:t xml:space="preserve"> </w:t>
      </w:r>
    </w:p>
    <w:p w14:paraId="06B167E6" w14:textId="77777777" w:rsidR="002620FB" w:rsidRDefault="002620FB" w:rsidP="002620FB">
      <w:pPr>
        <w:wordWrap w:val="0"/>
        <w:autoSpaceDE w:val="0"/>
        <w:autoSpaceDN w:val="0"/>
        <w:spacing w:before="40"/>
        <w:ind w:left="1134" w:hanging="1134"/>
        <w:jc w:val="left"/>
        <w:rPr>
          <w:rFonts w:ascii="Arial" w:eastAsia="MS Mincho" w:hAnsi="Arial" w:cs="Arial"/>
          <w:b/>
          <w:sz w:val="20"/>
          <w:szCs w:val="20"/>
          <w:lang w:val="en-GB" w:eastAsia="ko-KR"/>
        </w:rPr>
      </w:pPr>
      <w:r>
        <w:rPr>
          <w:rFonts w:ascii="Arial" w:eastAsia="MS Mincho" w:hAnsi="Arial" w:cs="Arial"/>
          <w:b/>
          <w:sz w:val="20"/>
          <w:szCs w:val="20"/>
          <w:lang w:val="en-GB" w:eastAsia="ko-KR"/>
        </w:rPr>
        <w:t>Proposal 3</w:t>
      </w:r>
      <w:r w:rsidRPr="00476E5B">
        <w:rPr>
          <w:rFonts w:ascii="Arial" w:eastAsia="MS Mincho" w:hAnsi="Arial" w:cs="Arial"/>
          <w:b/>
          <w:sz w:val="20"/>
          <w:szCs w:val="20"/>
          <w:lang w:val="en-GB" w:eastAsia="ko-KR"/>
        </w:rPr>
        <w:tab/>
      </w:r>
      <w:r>
        <w:rPr>
          <w:rFonts w:ascii="Arial" w:eastAsia="MS Mincho" w:hAnsi="Arial" w:cs="Arial"/>
          <w:b/>
          <w:sz w:val="20"/>
          <w:szCs w:val="20"/>
          <w:lang w:val="en-GB" w:eastAsia="ko-KR"/>
        </w:rPr>
        <w:t>Introduce neither RLM/ RLF/ SCG failure reporting, nor optimise RRM measurements (e.g. no reduced performance)</w:t>
      </w:r>
    </w:p>
    <w:p w14:paraId="0E690846" w14:textId="77777777" w:rsidR="002620FB" w:rsidRDefault="002620FB" w:rsidP="002620FB">
      <w:pPr>
        <w:wordWrap w:val="0"/>
        <w:autoSpaceDE w:val="0"/>
        <w:autoSpaceDN w:val="0"/>
        <w:spacing w:before="40"/>
        <w:ind w:left="1134" w:hanging="1134"/>
        <w:jc w:val="left"/>
        <w:rPr>
          <w:rFonts w:ascii="Arial" w:eastAsia="MS Mincho" w:hAnsi="Arial" w:cs="Arial"/>
          <w:b/>
          <w:sz w:val="20"/>
          <w:szCs w:val="20"/>
          <w:lang w:val="en-GB" w:eastAsia="ko-KR"/>
        </w:rPr>
      </w:pPr>
      <w:r>
        <w:rPr>
          <w:rFonts w:ascii="Arial" w:eastAsia="MS Mincho" w:hAnsi="Arial" w:cs="Arial"/>
          <w:b/>
          <w:sz w:val="20"/>
          <w:szCs w:val="20"/>
          <w:lang w:val="en-GB" w:eastAsia="ko-KR"/>
        </w:rPr>
        <w:t>Proposal 4</w:t>
      </w:r>
      <w:r w:rsidRPr="00476E5B">
        <w:rPr>
          <w:rFonts w:ascii="Arial" w:eastAsia="MS Mincho" w:hAnsi="Arial" w:cs="Arial"/>
          <w:b/>
          <w:sz w:val="20"/>
          <w:szCs w:val="20"/>
          <w:lang w:val="en-GB" w:eastAsia="ko-KR"/>
        </w:rPr>
        <w:tab/>
      </w:r>
      <w:r>
        <w:rPr>
          <w:rFonts w:ascii="Arial" w:eastAsia="MS Mincho" w:hAnsi="Arial" w:cs="Arial"/>
          <w:b/>
          <w:sz w:val="20"/>
          <w:szCs w:val="20"/>
          <w:lang w:val="en-GB" w:eastAsia="ko-KR"/>
        </w:rPr>
        <w:t xml:space="preserve">Use of UE autonomous actions should be avoided i.e. explicit network signalling is baseline for configurations </w:t>
      </w:r>
      <w:proofErr w:type="spellStart"/>
      <w:r>
        <w:rPr>
          <w:rFonts w:ascii="Arial" w:eastAsia="MS Mincho" w:hAnsi="Arial" w:cs="Arial"/>
          <w:b/>
          <w:sz w:val="20"/>
          <w:szCs w:val="20"/>
          <w:lang w:val="en-GB" w:eastAsia="ko-KR"/>
        </w:rPr>
        <w:t>chgnes</w:t>
      </w:r>
      <w:proofErr w:type="spellEnd"/>
      <w:r>
        <w:rPr>
          <w:rFonts w:ascii="Arial" w:eastAsia="MS Mincho" w:hAnsi="Arial" w:cs="Arial"/>
          <w:b/>
          <w:sz w:val="20"/>
          <w:szCs w:val="20"/>
          <w:lang w:val="en-GB" w:eastAsia="ko-KR"/>
        </w:rPr>
        <w:t xml:space="preserve"> that are required upon </w:t>
      </w:r>
      <w:r w:rsidRPr="005B298F">
        <w:rPr>
          <w:rFonts w:ascii="Arial" w:eastAsia="MS Mincho" w:hAnsi="Arial" w:cs="Arial"/>
          <w:b/>
          <w:sz w:val="20"/>
          <w:szCs w:val="20"/>
          <w:lang w:val="en-GB" w:eastAsia="ko-KR"/>
        </w:rPr>
        <w:t>change of SCG activation state</w:t>
      </w:r>
    </w:p>
    <w:p w14:paraId="4961FEFE" w14:textId="77777777" w:rsidR="002620FB" w:rsidRDefault="002620FB" w:rsidP="002620FB">
      <w:pPr>
        <w:wordWrap w:val="0"/>
        <w:autoSpaceDE w:val="0"/>
        <w:autoSpaceDN w:val="0"/>
        <w:spacing w:before="40"/>
        <w:ind w:left="1134" w:hanging="1134"/>
        <w:jc w:val="left"/>
        <w:rPr>
          <w:rFonts w:ascii="Arial" w:eastAsia="MS Mincho" w:hAnsi="Arial" w:cs="Arial"/>
          <w:b/>
          <w:sz w:val="20"/>
          <w:szCs w:val="20"/>
          <w:lang w:val="en-GB" w:eastAsia="ko-KR"/>
        </w:rPr>
      </w:pPr>
      <w:r>
        <w:rPr>
          <w:rFonts w:ascii="Arial" w:eastAsia="MS Mincho" w:hAnsi="Arial" w:cs="Arial"/>
          <w:b/>
          <w:sz w:val="20"/>
          <w:szCs w:val="20"/>
          <w:lang w:val="en-GB" w:eastAsia="ko-KR"/>
        </w:rPr>
        <w:t>Proposal 5</w:t>
      </w:r>
      <w:r w:rsidRPr="00476E5B">
        <w:rPr>
          <w:rFonts w:ascii="Arial" w:eastAsia="MS Mincho" w:hAnsi="Arial" w:cs="Arial"/>
          <w:b/>
          <w:sz w:val="20"/>
          <w:szCs w:val="20"/>
          <w:lang w:val="en-GB" w:eastAsia="ko-KR"/>
        </w:rPr>
        <w:tab/>
      </w:r>
      <w:r w:rsidRPr="00213688">
        <w:rPr>
          <w:rFonts w:ascii="Arial" w:eastAsia="MS Mincho" w:hAnsi="Arial" w:cs="Arial"/>
          <w:b/>
          <w:sz w:val="20"/>
          <w:szCs w:val="20"/>
          <w:lang w:val="en-GB" w:eastAsia="ko-KR"/>
        </w:rPr>
        <w:t>MN coordinates SCG deactivation</w:t>
      </w:r>
      <w:r>
        <w:rPr>
          <w:rFonts w:ascii="Arial" w:eastAsia="MS Mincho" w:hAnsi="Arial" w:cs="Arial"/>
          <w:b/>
          <w:sz w:val="20"/>
          <w:szCs w:val="20"/>
          <w:lang w:val="en-GB" w:eastAsia="ko-KR"/>
        </w:rPr>
        <w:t xml:space="preserve"> i.e. MN </w:t>
      </w:r>
      <w:r w:rsidRPr="00213688">
        <w:rPr>
          <w:rFonts w:ascii="Arial" w:eastAsia="MS Mincho" w:hAnsi="Arial" w:cs="Arial"/>
          <w:b/>
          <w:sz w:val="20"/>
          <w:szCs w:val="20"/>
          <w:lang w:val="en-GB" w:eastAsia="ko-KR"/>
        </w:rPr>
        <w:t xml:space="preserve">collects </w:t>
      </w:r>
      <w:r>
        <w:rPr>
          <w:rFonts w:ascii="Arial" w:eastAsia="MS Mincho" w:hAnsi="Arial" w:cs="Arial"/>
          <w:b/>
          <w:sz w:val="20"/>
          <w:szCs w:val="20"/>
          <w:lang w:val="en-GB" w:eastAsia="ko-KR"/>
        </w:rPr>
        <w:t xml:space="preserve">status of all relevant triggers </w:t>
      </w:r>
      <w:proofErr w:type="spellStart"/>
      <w:r>
        <w:rPr>
          <w:rFonts w:ascii="Arial" w:eastAsia="MS Mincho" w:hAnsi="Arial" w:cs="Arial"/>
          <w:b/>
          <w:sz w:val="20"/>
          <w:szCs w:val="20"/>
          <w:lang w:val="en-GB" w:eastAsia="ko-KR"/>
        </w:rPr>
        <w:t>e.g</w:t>
      </w:r>
      <w:proofErr w:type="spellEnd"/>
      <w:r>
        <w:rPr>
          <w:rFonts w:ascii="Arial" w:eastAsia="MS Mincho" w:hAnsi="Arial" w:cs="Arial"/>
          <w:b/>
          <w:sz w:val="20"/>
          <w:szCs w:val="20"/>
          <w:lang w:val="en-GB" w:eastAsia="ko-KR"/>
        </w:rPr>
        <w:t xml:space="preserve"> activity of</w:t>
      </w:r>
      <w:r w:rsidRPr="00213688">
        <w:rPr>
          <w:rFonts w:ascii="Arial" w:eastAsia="MS Mincho" w:hAnsi="Arial" w:cs="Arial"/>
          <w:b/>
          <w:sz w:val="20"/>
          <w:szCs w:val="20"/>
          <w:lang w:val="en-GB" w:eastAsia="ko-KR"/>
        </w:rPr>
        <w:t xml:space="preserve"> all </w:t>
      </w:r>
      <w:r>
        <w:rPr>
          <w:rFonts w:ascii="Arial" w:eastAsia="MS Mincho" w:hAnsi="Arial" w:cs="Arial"/>
          <w:b/>
          <w:sz w:val="20"/>
          <w:szCs w:val="20"/>
          <w:lang w:val="en-GB" w:eastAsia="ko-KR"/>
        </w:rPr>
        <w:t>D</w:t>
      </w:r>
      <w:r w:rsidRPr="00213688">
        <w:rPr>
          <w:rFonts w:ascii="Arial" w:eastAsia="MS Mincho" w:hAnsi="Arial" w:cs="Arial"/>
          <w:b/>
          <w:sz w:val="20"/>
          <w:szCs w:val="20"/>
          <w:lang w:val="en-GB" w:eastAsia="ko-KR"/>
        </w:rPr>
        <w:t>RBs using SCG resources</w:t>
      </w:r>
      <w:r>
        <w:rPr>
          <w:rFonts w:ascii="Arial" w:eastAsia="MS Mincho" w:hAnsi="Arial" w:cs="Arial"/>
          <w:b/>
          <w:sz w:val="20"/>
          <w:szCs w:val="20"/>
          <w:lang w:val="en-GB" w:eastAsia="ko-KR"/>
        </w:rPr>
        <w:t>. SN provides assistance</w:t>
      </w:r>
      <w:r w:rsidRPr="00213688">
        <w:rPr>
          <w:rFonts w:ascii="Arial" w:eastAsia="MS Mincho" w:hAnsi="Arial" w:cs="Arial"/>
          <w:b/>
          <w:sz w:val="20"/>
          <w:szCs w:val="20"/>
          <w:lang w:val="en-GB" w:eastAsia="ko-KR"/>
        </w:rPr>
        <w:t xml:space="preserve"> (MN and SN terminated)</w:t>
      </w:r>
    </w:p>
    <w:p w14:paraId="4F803A87" w14:textId="77777777" w:rsidR="002620FB" w:rsidRDefault="002620FB" w:rsidP="002620FB">
      <w:pPr>
        <w:wordWrap w:val="0"/>
        <w:autoSpaceDE w:val="0"/>
        <w:autoSpaceDN w:val="0"/>
        <w:spacing w:before="40"/>
        <w:ind w:left="1134" w:hanging="1134"/>
        <w:jc w:val="left"/>
        <w:rPr>
          <w:rFonts w:ascii="Arial" w:eastAsia="MS Mincho" w:hAnsi="Arial" w:cs="Arial"/>
          <w:b/>
          <w:sz w:val="20"/>
          <w:szCs w:val="20"/>
          <w:lang w:val="en-GB" w:eastAsia="ko-KR"/>
        </w:rPr>
      </w:pPr>
      <w:r>
        <w:rPr>
          <w:rFonts w:ascii="Arial" w:eastAsia="MS Mincho" w:hAnsi="Arial" w:cs="Arial"/>
          <w:b/>
          <w:sz w:val="20"/>
          <w:szCs w:val="20"/>
          <w:lang w:val="en-GB" w:eastAsia="ko-KR"/>
        </w:rPr>
        <w:t>Proposal 6</w:t>
      </w:r>
      <w:r w:rsidRPr="00476E5B">
        <w:rPr>
          <w:rFonts w:ascii="Arial" w:eastAsia="MS Mincho" w:hAnsi="Arial" w:cs="Arial"/>
          <w:b/>
          <w:sz w:val="20"/>
          <w:szCs w:val="20"/>
          <w:lang w:val="en-GB" w:eastAsia="ko-KR"/>
        </w:rPr>
        <w:tab/>
      </w:r>
      <w:r>
        <w:rPr>
          <w:rFonts w:ascii="Arial" w:eastAsia="MS Mincho" w:hAnsi="Arial" w:cs="Arial"/>
          <w:b/>
          <w:sz w:val="20"/>
          <w:szCs w:val="20"/>
          <w:lang w:val="en-GB" w:eastAsia="ko-KR"/>
        </w:rPr>
        <w:t xml:space="preserve">RRC signalling is used SCG (de-)activation and </w:t>
      </w:r>
      <w:r w:rsidRPr="004F2458">
        <w:rPr>
          <w:rFonts w:ascii="Arial" w:eastAsia="MS Mincho" w:hAnsi="Arial" w:cs="Arial"/>
          <w:b/>
          <w:sz w:val="20"/>
          <w:szCs w:val="20"/>
          <w:lang w:val="en-GB" w:eastAsia="ko-KR"/>
        </w:rPr>
        <w:t>MN initiates the signalling (procedure) towards UE</w:t>
      </w:r>
    </w:p>
    <w:p w14:paraId="3BDE3B72" w14:textId="77777777" w:rsidR="002620FB" w:rsidRPr="00476E5B" w:rsidRDefault="002620FB" w:rsidP="002620FB">
      <w:pPr>
        <w:wordWrap w:val="0"/>
        <w:autoSpaceDE w:val="0"/>
        <w:autoSpaceDN w:val="0"/>
        <w:spacing w:before="40"/>
        <w:ind w:left="1134" w:hanging="1134"/>
        <w:jc w:val="left"/>
        <w:rPr>
          <w:rFonts w:ascii="Arial" w:eastAsia="MS Mincho" w:hAnsi="Arial" w:cs="Arial"/>
          <w:b/>
          <w:sz w:val="20"/>
          <w:szCs w:val="20"/>
          <w:lang w:val="en-GB" w:eastAsia="ko-KR"/>
        </w:rPr>
      </w:pPr>
      <w:r w:rsidRPr="00476E5B">
        <w:rPr>
          <w:rFonts w:ascii="Arial" w:eastAsia="MS Mincho" w:hAnsi="Arial" w:cs="Arial"/>
          <w:b/>
          <w:sz w:val="20"/>
          <w:szCs w:val="20"/>
          <w:lang w:val="en-GB" w:eastAsia="ko-KR"/>
        </w:rPr>
        <w:t xml:space="preserve">Proposal </w:t>
      </w:r>
      <w:r>
        <w:rPr>
          <w:rFonts w:ascii="Arial" w:eastAsia="MS Mincho" w:hAnsi="Arial" w:cs="Arial"/>
          <w:b/>
          <w:sz w:val="20"/>
          <w:szCs w:val="20"/>
          <w:lang w:val="en-GB" w:eastAsia="ko-KR"/>
        </w:rPr>
        <w:t>7</w:t>
      </w:r>
      <w:r w:rsidRPr="00476E5B">
        <w:rPr>
          <w:rFonts w:ascii="Arial" w:eastAsia="MS Mincho" w:hAnsi="Arial" w:cs="Arial"/>
          <w:b/>
          <w:sz w:val="20"/>
          <w:szCs w:val="20"/>
          <w:lang w:val="en-GB" w:eastAsia="ko-KR"/>
        </w:rPr>
        <w:tab/>
        <w:t xml:space="preserve">Regarding the enhancements for resumption, consider the option to keep SCG/ </w:t>
      </w:r>
      <w:proofErr w:type="spellStart"/>
      <w:r w:rsidRPr="00476E5B">
        <w:rPr>
          <w:rFonts w:ascii="Arial" w:eastAsia="MS Mincho" w:hAnsi="Arial" w:cs="Arial"/>
          <w:b/>
          <w:sz w:val="20"/>
          <w:szCs w:val="20"/>
          <w:lang w:val="en-GB" w:eastAsia="ko-KR"/>
        </w:rPr>
        <w:t>SCells</w:t>
      </w:r>
      <w:proofErr w:type="spellEnd"/>
      <w:r w:rsidRPr="00476E5B">
        <w:rPr>
          <w:rFonts w:ascii="Arial" w:eastAsia="MS Mincho" w:hAnsi="Arial" w:cs="Arial"/>
          <w:b/>
          <w:sz w:val="20"/>
          <w:szCs w:val="20"/>
          <w:lang w:val="en-GB" w:eastAsia="ko-KR"/>
        </w:rPr>
        <w:t xml:space="preserve"> until the first subsequent reconfiguration as the main candidate</w:t>
      </w:r>
    </w:p>
    <w:p w14:paraId="0FE37190" w14:textId="77777777" w:rsidR="00FF114E" w:rsidRDefault="00FF114E" w:rsidP="0007312F">
      <w:pPr>
        <w:overflowPunct w:val="0"/>
        <w:autoSpaceDE w:val="0"/>
        <w:autoSpaceDN w:val="0"/>
        <w:adjustRightInd w:val="0"/>
        <w:spacing w:after="120"/>
        <w:textAlignment w:val="baseline"/>
        <w:rPr>
          <w:rFonts w:ascii="Arial" w:eastAsia="Malgun Gothic" w:hAnsi="Arial" w:cs="Times New Roman"/>
          <w:sz w:val="20"/>
          <w:szCs w:val="20"/>
          <w:lang w:val="en-GB" w:eastAsia="ja-JP"/>
        </w:rPr>
      </w:pPr>
    </w:p>
    <w:p w14:paraId="2CA5D01F" w14:textId="77777777" w:rsidR="001C7DDB" w:rsidRDefault="001C7DDB" w:rsidP="003A06B3">
      <w:pPr>
        <w:pStyle w:val="Heading1"/>
        <w:rPr>
          <w:lang w:val="en-US" w:eastAsia="ko-KR"/>
        </w:rPr>
      </w:pPr>
      <w:r>
        <w:rPr>
          <w:lang w:val="en-US" w:eastAsia="ko-KR"/>
        </w:rPr>
        <w:t>References</w:t>
      </w:r>
    </w:p>
    <w:p w14:paraId="702DF5B3" w14:textId="573E987C" w:rsidR="001C7DDB" w:rsidRDefault="001C7DDB" w:rsidP="001C7DDB">
      <w:pPr>
        <w:spacing w:after="60"/>
        <w:rPr>
          <w:rFonts w:ascii="Arial" w:hAnsi="Arial" w:cs="Arial"/>
          <w:lang w:eastAsia="ko-KR"/>
        </w:rPr>
      </w:pPr>
      <w:r>
        <w:rPr>
          <w:rFonts w:ascii="Arial" w:hAnsi="Arial" w:cs="Arial"/>
          <w:lang w:eastAsia="ko-KR"/>
        </w:rPr>
        <w:t xml:space="preserve">[1] TS </w:t>
      </w:r>
      <w:r w:rsidRPr="002F1DE6">
        <w:rPr>
          <w:rFonts w:ascii="Arial" w:hAnsi="Arial" w:cs="Arial"/>
          <w:lang w:eastAsia="ko-KR"/>
        </w:rPr>
        <w:t>3</w:t>
      </w:r>
      <w:r w:rsidR="00EC5807">
        <w:rPr>
          <w:rFonts w:ascii="Arial" w:hAnsi="Arial" w:cs="Arial"/>
          <w:lang w:eastAsia="ko-KR"/>
        </w:rPr>
        <w:t>8</w:t>
      </w:r>
      <w:r w:rsidRPr="002F1DE6">
        <w:rPr>
          <w:rFonts w:ascii="Arial" w:hAnsi="Arial" w:cs="Arial"/>
          <w:lang w:eastAsia="ko-KR"/>
        </w:rPr>
        <w:t>.</w:t>
      </w:r>
      <w:r>
        <w:rPr>
          <w:rFonts w:ascii="Arial" w:hAnsi="Arial" w:cs="Arial"/>
          <w:lang w:eastAsia="ko-KR"/>
        </w:rPr>
        <w:t>331</w:t>
      </w:r>
      <w:r w:rsidRPr="002F1DE6">
        <w:rPr>
          <w:rFonts w:ascii="Arial" w:hAnsi="Arial" w:cs="Arial"/>
          <w:lang w:eastAsia="ko-KR"/>
        </w:rPr>
        <w:t xml:space="preserve"> </w:t>
      </w:r>
      <w:r>
        <w:rPr>
          <w:rFonts w:ascii="Arial" w:hAnsi="Arial" w:cs="Arial"/>
          <w:lang w:eastAsia="ko-KR"/>
        </w:rPr>
        <w:t>Radio Resource Control</w:t>
      </w:r>
    </w:p>
    <w:sectPr w:rsidR="001C7DDB" w:rsidSect="004A06BE">
      <w:footnotePr>
        <w:numRestart w:val="eachSect"/>
      </w:footnotePr>
      <w:pgSz w:w="11907" w:h="16840" w:code="9"/>
      <w:pgMar w:top="720" w:right="720" w:bottom="720" w:left="720" w:header="680" w:footer="567" w:gutter="0"/>
      <w:cols w:space="720"/>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7-07-10T10:37:00Z" w:initials="H">
    <w:p w14:paraId="53DF49AA" w14:textId="77777777" w:rsidR="00740F4E" w:rsidRDefault="00740F4E" w:rsidP="00B2296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139E74" w14:textId="77777777" w:rsidR="00EB621C" w:rsidRDefault="00EB621C">
      <w:r>
        <w:separator/>
      </w:r>
    </w:p>
  </w:endnote>
  <w:endnote w:type="continuationSeparator" w:id="0">
    <w:p w14:paraId="6A6AD4FB" w14:textId="77777777" w:rsidR="00EB621C" w:rsidRDefault="00EB6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59F85A" w14:textId="77777777" w:rsidR="00EB621C" w:rsidRDefault="00EB621C">
      <w:r>
        <w:separator/>
      </w:r>
    </w:p>
  </w:footnote>
  <w:footnote w:type="continuationSeparator" w:id="0">
    <w:p w14:paraId="48A8ACAB" w14:textId="77777777" w:rsidR="00EB621C" w:rsidRDefault="00EB62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061509A6"/>
    <w:multiLevelType w:val="hybridMultilevel"/>
    <w:tmpl w:val="CBF4D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DBF0041"/>
    <w:multiLevelType w:val="hybridMultilevel"/>
    <w:tmpl w:val="E9A4B9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5670923"/>
    <w:multiLevelType w:val="hybridMultilevel"/>
    <w:tmpl w:val="5D3088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68568A1"/>
    <w:multiLevelType w:val="hybridMultilevel"/>
    <w:tmpl w:val="8ED648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377F22"/>
    <w:multiLevelType w:val="hybridMultilevel"/>
    <w:tmpl w:val="F78407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F661692"/>
    <w:multiLevelType w:val="hybridMultilevel"/>
    <w:tmpl w:val="20F605C4"/>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0F844E4"/>
    <w:multiLevelType w:val="hybridMultilevel"/>
    <w:tmpl w:val="35F0A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C850DD"/>
    <w:multiLevelType w:val="hybridMultilevel"/>
    <w:tmpl w:val="DC404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FC93815"/>
    <w:multiLevelType w:val="hybridMultilevel"/>
    <w:tmpl w:val="67581F0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588427A"/>
    <w:multiLevelType w:val="hybridMultilevel"/>
    <w:tmpl w:val="2A3220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5A92EC2"/>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3">
    <w:nsid w:val="47426B2B"/>
    <w:multiLevelType w:val="hybridMultilevel"/>
    <w:tmpl w:val="532C36E8"/>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49F7574A"/>
    <w:multiLevelType w:val="hybridMultilevel"/>
    <w:tmpl w:val="165AE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9F86296"/>
    <w:multiLevelType w:val="hybridMultilevel"/>
    <w:tmpl w:val="A154C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3511BA1"/>
    <w:multiLevelType w:val="hybridMultilevel"/>
    <w:tmpl w:val="3FFE4058"/>
    <w:lvl w:ilvl="0" w:tplc="AA2AA662">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1A540F4"/>
    <w:multiLevelType w:val="hybridMultilevel"/>
    <w:tmpl w:val="267A89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665F188E"/>
    <w:multiLevelType w:val="hybridMultilevel"/>
    <w:tmpl w:val="5F14E0F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B026CB6"/>
    <w:multiLevelType w:val="hybridMultilevel"/>
    <w:tmpl w:val="9DB224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BF570AA"/>
    <w:multiLevelType w:val="hybridMultilevel"/>
    <w:tmpl w:val="89C4A8A6"/>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0146DC0"/>
    <w:multiLevelType w:val="hybridMultilevel"/>
    <w:tmpl w:val="D4A42AA8"/>
    <w:lvl w:ilvl="0" w:tplc="B464059E">
      <w:start w:val="1"/>
      <w:numFmt w:val="bullet"/>
      <w:pStyle w:val="Agreement"/>
      <w:lvlText w:val=""/>
      <w:lvlJc w:val="left"/>
      <w:pPr>
        <w:tabs>
          <w:tab w:val="num" w:pos="5760"/>
        </w:tabs>
        <w:ind w:left="576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8843D59"/>
    <w:multiLevelType w:val="hybridMultilevel"/>
    <w:tmpl w:val="89C4A8A6"/>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B5704A1"/>
    <w:multiLevelType w:val="hybridMultilevel"/>
    <w:tmpl w:val="427A97E6"/>
    <w:lvl w:ilvl="0" w:tplc="6DAAB22C">
      <w:start w:val="1"/>
      <w:numFmt w:val="decimalZero"/>
      <w:pStyle w:val="PatSpecNumPara0-99"/>
      <w:lvlText w:val="[0%1]"/>
      <w:lvlJc w:val="left"/>
      <w:pPr>
        <w:tabs>
          <w:tab w:val="num" w:pos="1152"/>
        </w:tabs>
        <w:ind w:left="0" w:firstLine="432"/>
      </w:pPr>
      <w:rPr>
        <w:rFonts w:ascii="Courier New" w:hAnsi="Courier New"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2"/>
  </w:num>
  <w:num w:numId="2">
    <w:abstractNumId w:val="16"/>
  </w:num>
  <w:num w:numId="3">
    <w:abstractNumId w:val="22"/>
  </w:num>
  <w:num w:numId="4">
    <w:abstractNumId w:val="4"/>
  </w:num>
  <w:num w:numId="5">
    <w:abstractNumId w:val="23"/>
  </w:num>
  <w:num w:numId="6">
    <w:abstractNumId w:val="8"/>
  </w:num>
  <w:num w:numId="7">
    <w:abstractNumId w:val="1"/>
  </w:num>
  <w:num w:numId="8">
    <w:abstractNumId w:val="9"/>
  </w:num>
  <w:num w:numId="9">
    <w:abstractNumId w:val="24"/>
  </w:num>
  <w:num w:numId="10">
    <w:abstractNumId w:val="2"/>
  </w:num>
  <w:num w:numId="11">
    <w:abstractNumId w:val="0"/>
  </w:num>
  <w:num w:numId="12">
    <w:abstractNumId w:val="21"/>
  </w:num>
  <w:num w:numId="13">
    <w:abstractNumId w:val="10"/>
  </w:num>
  <w:num w:numId="14">
    <w:abstractNumId w:val="3"/>
  </w:num>
  <w:num w:numId="15">
    <w:abstractNumId w:val="7"/>
  </w:num>
  <w:num w:numId="16">
    <w:abstractNumId w:val="15"/>
  </w:num>
  <w:num w:numId="17">
    <w:abstractNumId w:val="14"/>
  </w:num>
  <w:num w:numId="18">
    <w:abstractNumId w:val="17"/>
  </w:num>
  <w:num w:numId="19">
    <w:abstractNumId w:val="11"/>
  </w:num>
  <w:num w:numId="20">
    <w:abstractNumId w:val="5"/>
  </w:num>
  <w:num w:numId="21">
    <w:abstractNumId w:val="20"/>
  </w:num>
  <w:num w:numId="22">
    <w:abstractNumId w:val="13"/>
  </w:num>
  <w:num w:numId="23">
    <w:abstractNumId w:val="19"/>
  </w:num>
  <w:num w:numId="24">
    <w:abstractNumId w:val="6"/>
  </w:num>
  <w:num w:numId="25">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615"/>
    <w:rsid w:val="0002107D"/>
    <w:rsid w:val="00022E4A"/>
    <w:rsid w:val="00026ED4"/>
    <w:rsid w:val="00031C11"/>
    <w:rsid w:val="000322A9"/>
    <w:rsid w:val="00032CE8"/>
    <w:rsid w:val="00035820"/>
    <w:rsid w:val="0004168A"/>
    <w:rsid w:val="00045CBA"/>
    <w:rsid w:val="00046C0B"/>
    <w:rsid w:val="00046C48"/>
    <w:rsid w:val="00054EB9"/>
    <w:rsid w:val="00056C38"/>
    <w:rsid w:val="00057B9F"/>
    <w:rsid w:val="000603B6"/>
    <w:rsid w:val="000666D4"/>
    <w:rsid w:val="0007312F"/>
    <w:rsid w:val="00081AF0"/>
    <w:rsid w:val="000869AC"/>
    <w:rsid w:val="00092E5E"/>
    <w:rsid w:val="000A6394"/>
    <w:rsid w:val="000B081D"/>
    <w:rsid w:val="000B288C"/>
    <w:rsid w:val="000B4D0E"/>
    <w:rsid w:val="000C038A"/>
    <w:rsid w:val="000C04BD"/>
    <w:rsid w:val="000C2E61"/>
    <w:rsid w:val="000C310C"/>
    <w:rsid w:val="000C353A"/>
    <w:rsid w:val="000C6598"/>
    <w:rsid w:val="000C6B22"/>
    <w:rsid w:val="000D2FE4"/>
    <w:rsid w:val="000D5E4E"/>
    <w:rsid w:val="000D7935"/>
    <w:rsid w:val="000F016B"/>
    <w:rsid w:val="000F24A5"/>
    <w:rsid w:val="000F4D5B"/>
    <w:rsid w:val="000F5615"/>
    <w:rsid w:val="000F5F71"/>
    <w:rsid w:val="001029C6"/>
    <w:rsid w:val="00107586"/>
    <w:rsid w:val="00110768"/>
    <w:rsid w:val="00113274"/>
    <w:rsid w:val="00116882"/>
    <w:rsid w:val="00116DED"/>
    <w:rsid w:val="00117375"/>
    <w:rsid w:val="001234B9"/>
    <w:rsid w:val="00133C0C"/>
    <w:rsid w:val="00137A8C"/>
    <w:rsid w:val="001432CF"/>
    <w:rsid w:val="00143AC6"/>
    <w:rsid w:val="00144098"/>
    <w:rsid w:val="00145D43"/>
    <w:rsid w:val="001467CE"/>
    <w:rsid w:val="00147A5E"/>
    <w:rsid w:val="00157F22"/>
    <w:rsid w:val="00164D00"/>
    <w:rsid w:val="00171DC4"/>
    <w:rsid w:val="0018469D"/>
    <w:rsid w:val="00190AE8"/>
    <w:rsid w:val="00192C46"/>
    <w:rsid w:val="001A0DB9"/>
    <w:rsid w:val="001A2189"/>
    <w:rsid w:val="001A3094"/>
    <w:rsid w:val="001A5C15"/>
    <w:rsid w:val="001A7B60"/>
    <w:rsid w:val="001B4E2A"/>
    <w:rsid w:val="001B7A65"/>
    <w:rsid w:val="001C1C8E"/>
    <w:rsid w:val="001C4ED0"/>
    <w:rsid w:val="001C7DDB"/>
    <w:rsid w:val="001D1929"/>
    <w:rsid w:val="001E41F3"/>
    <w:rsid w:val="001E5DDB"/>
    <w:rsid w:val="001F12ED"/>
    <w:rsid w:val="001F6478"/>
    <w:rsid w:val="00200089"/>
    <w:rsid w:val="00213688"/>
    <w:rsid w:val="00213CAE"/>
    <w:rsid w:val="002174AE"/>
    <w:rsid w:val="00221A62"/>
    <w:rsid w:val="0022596D"/>
    <w:rsid w:val="00235D2E"/>
    <w:rsid w:val="00236924"/>
    <w:rsid w:val="00240ED9"/>
    <w:rsid w:val="00245A28"/>
    <w:rsid w:val="00246AC8"/>
    <w:rsid w:val="00246BCC"/>
    <w:rsid w:val="00250650"/>
    <w:rsid w:val="0026004D"/>
    <w:rsid w:val="002613A3"/>
    <w:rsid w:val="002620FB"/>
    <w:rsid w:val="00264CD5"/>
    <w:rsid w:val="002709B3"/>
    <w:rsid w:val="00275D12"/>
    <w:rsid w:val="002860C4"/>
    <w:rsid w:val="00290A40"/>
    <w:rsid w:val="002912F8"/>
    <w:rsid w:val="00291CFB"/>
    <w:rsid w:val="002A01CC"/>
    <w:rsid w:val="002A4706"/>
    <w:rsid w:val="002A554D"/>
    <w:rsid w:val="002B27BE"/>
    <w:rsid w:val="002B3870"/>
    <w:rsid w:val="002B5741"/>
    <w:rsid w:val="002B7EBE"/>
    <w:rsid w:val="002C67D3"/>
    <w:rsid w:val="002D0C19"/>
    <w:rsid w:val="002D67CB"/>
    <w:rsid w:val="002E27BF"/>
    <w:rsid w:val="002F231C"/>
    <w:rsid w:val="002F65A2"/>
    <w:rsid w:val="00305409"/>
    <w:rsid w:val="00311DF0"/>
    <w:rsid w:val="00334977"/>
    <w:rsid w:val="00335F8F"/>
    <w:rsid w:val="0034051E"/>
    <w:rsid w:val="003414C3"/>
    <w:rsid w:val="00342B95"/>
    <w:rsid w:val="003479E4"/>
    <w:rsid w:val="00347CBB"/>
    <w:rsid w:val="003603B7"/>
    <w:rsid w:val="00360FF2"/>
    <w:rsid w:val="003615A5"/>
    <w:rsid w:val="00362C60"/>
    <w:rsid w:val="00362C7A"/>
    <w:rsid w:val="00362C80"/>
    <w:rsid w:val="00371501"/>
    <w:rsid w:val="0037519C"/>
    <w:rsid w:val="00380545"/>
    <w:rsid w:val="00380FB3"/>
    <w:rsid w:val="00381796"/>
    <w:rsid w:val="00381D69"/>
    <w:rsid w:val="003842CD"/>
    <w:rsid w:val="00384AAF"/>
    <w:rsid w:val="003850EC"/>
    <w:rsid w:val="00396AB3"/>
    <w:rsid w:val="00397313"/>
    <w:rsid w:val="003A06B3"/>
    <w:rsid w:val="003A2A12"/>
    <w:rsid w:val="003A2D8B"/>
    <w:rsid w:val="003A4C0F"/>
    <w:rsid w:val="003B55B8"/>
    <w:rsid w:val="003B5CA3"/>
    <w:rsid w:val="003C04A3"/>
    <w:rsid w:val="003C4A34"/>
    <w:rsid w:val="003D7991"/>
    <w:rsid w:val="003E1A36"/>
    <w:rsid w:val="003E4FB0"/>
    <w:rsid w:val="003E7378"/>
    <w:rsid w:val="003F249E"/>
    <w:rsid w:val="003F54AE"/>
    <w:rsid w:val="00400C47"/>
    <w:rsid w:val="00405D79"/>
    <w:rsid w:val="00405F0B"/>
    <w:rsid w:val="00411BB5"/>
    <w:rsid w:val="00414D69"/>
    <w:rsid w:val="004242F1"/>
    <w:rsid w:val="00424AA2"/>
    <w:rsid w:val="00431EF0"/>
    <w:rsid w:val="004332F2"/>
    <w:rsid w:val="00435F6D"/>
    <w:rsid w:val="00444DDE"/>
    <w:rsid w:val="00451A13"/>
    <w:rsid w:val="004656E5"/>
    <w:rsid w:val="00470EB9"/>
    <w:rsid w:val="004733B8"/>
    <w:rsid w:val="0047351A"/>
    <w:rsid w:val="00476E5B"/>
    <w:rsid w:val="00484D43"/>
    <w:rsid w:val="00484EFC"/>
    <w:rsid w:val="004A06BE"/>
    <w:rsid w:val="004B75B7"/>
    <w:rsid w:val="004C35EB"/>
    <w:rsid w:val="004D5C76"/>
    <w:rsid w:val="004E4415"/>
    <w:rsid w:val="004E4A94"/>
    <w:rsid w:val="004F1408"/>
    <w:rsid w:val="004F2458"/>
    <w:rsid w:val="004F4B01"/>
    <w:rsid w:val="004F756E"/>
    <w:rsid w:val="00501CE0"/>
    <w:rsid w:val="00504312"/>
    <w:rsid w:val="00505D38"/>
    <w:rsid w:val="00505DFB"/>
    <w:rsid w:val="00506779"/>
    <w:rsid w:val="0051580D"/>
    <w:rsid w:val="00523827"/>
    <w:rsid w:val="005241CD"/>
    <w:rsid w:val="00525DD1"/>
    <w:rsid w:val="00527152"/>
    <w:rsid w:val="00530C19"/>
    <w:rsid w:val="00531F83"/>
    <w:rsid w:val="00533CA9"/>
    <w:rsid w:val="00542193"/>
    <w:rsid w:val="00563AA1"/>
    <w:rsid w:val="00571749"/>
    <w:rsid w:val="00572B68"/>
    <w:rsid w:val="00573F2D"/>
    <w:rsid w:val="00574641"/>
    <w:rsid w:val="005800DC"/>
    <w:rsid w:val="00581D9C"/>
    <w:rsid w:val="00584E41"/>
    <w:rsid w:val="00585ED5"/>
    <w:rsid w:val="00587E86"/>
    <w:rsid w:val="00590808"/>
    <w:rsid w:val="005925CE"/>
    <w:rsid w:val="00592D74"/>
    <w:rsid w:val="00594271"/>
    <w:rsid w:val="00595600"/>
    <w:rsid w:val="0059583D"/>
    <w:rsid w:val="005B1400"/>
    <w:rsid w:val="005B2700"/>
    <w:rsid w:val="005B298F"/>
    <w:rsid w:val="005C7F1A"/>
    <w:rsid w:val="005D1659"/>
    <w:rsid w:val="005D40D1"/>
    <w:rsid w:val="005D67DF"/>
    <w:rsid w:val="005E2C44"/>
    <w:rsid w:val="005E4D02"/>
    <w:rsid w:val="005E54F6"/>
    <w:rsid w:val="005F2CED"/>
    <w:rsid w:val="005F5398"/>
    <w:rsid w:val="00602998"/>
    <w:rsid w:val="00604A4A"/>
    <w:rsid w:val="0060533F"/>
    <w:rsid w:val="00607006"/>
    <w:rsid w:val="0060717B"/>
    <w:rsid w:val="00607748"/>
    <w:rsid w:val="00612736"/>
    <w:rsid w:val="00615820"/>
    <w:rsid w:val="00621188"/>
    <w:rsid w:val="006257ED"/>
    <w:rsid w:val="00625EB2"/>
    <w:rsid w:val="00627914"/>
    <w:rsid w:val="006330E4"/>
    <w:rsid w:val="00633579"/>
    <w:rsid w:val="00634382"/>
    <w:rsid w:val="0063707C"/>
    <w:rsid w:val="00645DFC"/>
    <w:rsid w:val="00646EC5"/>
    <w:rsid w:val="0065486E"/>
    <w:rsid w:val="00655CD5"/>
    <w:rsid w:val="00657BC1"/>
    <w:rsid w:val="00661471"/>
    <w:rsid w:val="00670FD8"/>
    <w:rsid w:val="006711D4"/>
    <w:rsid w:val="0067732A"/>
    <w:rsid w:val="00681D9C"/>
    <w:rsid w:val="00682E83"/>
    <w:rsid w:val="0069291C"/>
    <w:rsid w:val="006950D5"/>
    <w:rsid w:val="00695808"/>
    <w:rsid w:val="006A1662"/>
    <w:rsid w:val="006A1F10"/>
    <w:rsid w:val="006B46FB"/>
    <w:rsid w:val="006C51B3"/>
    <w:rsid w:val="006D0C1A"/>
    <w:rsid w:val="006D4937"/>
    <w:rsid w:val="006E1DEC"/>
    <w:rsid w:val="006E21FB"/>
    <w:rsid w:val="006E3CD2"/>
    <w:rsid w:val="006E7000"/>
    <w:rsid w:val="006E7169"/>
    <w:rsid w:val="006E73E9"/>
    <w:rsid w:val="006F2124"/>
    <w:rsid w:val="00700ECD"/>
    <w:rsid w:val="0070440C"/>
    <w:rsid w:val="00704EB9"/>
    <w:rsid w:val="00712669"/>
    <w:rsid w:val="00726D87"/>
    <w:rsid w:val="0073351D"/>
    <w:rsid w:val="00740F4E"/>
    <w:rsid w:val="0074143F"/>
    <w:rsid w:val="00744F98"/>
    <w:rsid w:val="007469FA"/>
    <w:rsid w:val="00747269"/>
    <w:rsid w:val="007504E8"/>
    <w:rsid w:val="00751660"/>
    <w:rsid w:val="007517B6"/>
    <w:rsid w:val="00757453"/>
    <w:rsid w:val="00761A49"/>
    <w:rsid w:val="007626D4"/>
    <w:rsid w:val="00763ED3"/>
    <w:rsid w:val="00773B45"/>
    <w:rsid w:val="0077533D"/>
    <w:rsid w:val="00775FEC"/>
    <w:rsid w:val="00776598"/>
    <w:rsid w:val="00780EBE"/>
    <w:rsid w:val="0078475C"/>
    <w:rsid w:val="0079088C"/>
    <w:rsid w:val="00791568"/>
    <w:rsid w:val="00792342"/>
    <w:rsid w:val="007957B4"/>
    <w:rsid w:val="00795C47"/>
    <w:rsid w:val="007A5F59"/>
    <w:rsid w:val="007A64A7"/>
    <w:rsid w:val="007A64ED"/>
    <w:rsid w:val="007B02C5"/>
    <w:rsid w:val="007B49E6"/>
    <w:rsid w:val="007B512A"/>
    <w:rsid w:val="007B5F8E"/>
    <w:rsid w:val="007C2097"/>
    <w:rsid w:val="007C37F6"/>
    <w:rsid w:val="007C4CA5"/>
    <w:rsid w:val="007C5657"/>
    <w:rsid w:val="007D1652"/>
    <w:rsid w:val="007D4E58"/>
    <w:rsid w:val="007D6507"/>
    <w:rsid w:val="007D6A07"/>
    <w:rsid w:val="007D6E9E"/>
    <w:rsid w:val="007E3121"/>
    <w:rsid w:val="007E56F4"/>
    <w:rsid w:val="007F5622"/>
    <w:rsid w:val="00806909"/>
    <w:rsid w:val="00812E3D"/>
    <w:rsid w:val="008179B1"/>
    <w:rsid w:val="0082570C"/>
    <w:rsid w:val="008279FA"/>
    <w:rsid w:val="008347CC"/>
    <w:rsid w:val="008412B5"/>
    <w:rsid w:val="00845B6C"/>
    <w:rsid w:val="0084619E"/>
    <w:rsid w:val="00852834"/>
    <w:rsid w:val="008626E7"/>
    <w:rsid w:val="0086301C"/>
    <w:rsid w:val="00870EE7"/>
    <w:rsid w:val="008743E7"/>
    <w:rsid w:val="0088495F"/>
    <w:rsid w:val="00886711"/>
    <w:rsid w:val="00887718"/>
    <w:rsid w:val="00890FCC"/>
    <w:rsid w:val="00894CB6"/>
    <w:rsid w:val="00896156"/>
    <w:rsid w:val="008A02B7"/>
    <w:rsid w:val="008B006D"/>
    <w:rsid w:val="008B00DB"/>
    <w:rsid w:val="008B0343"/>
    <w:rsid w:val="008B3830"/>
    <w:rsid w:val="008B4B3D"/>
    <w:rsid w:val="008B4F31"/>
    <w:rsid w:val="008B5684"/>
    <w:rsid w:val="008B67BB"/>
    <w:rsid w:val="008C5C89"/>
    <w:rsid w:val="008D1D98"/>
    <w:rsid w:val="008D6DF9"/>
    <w:rsid w:val="008E60AC"/>
    <w:rsid w:val="008F296E"/>
    <w:rsid w:val="008F686C"/>
    <w:rsid w:val="008F7636"/>
    <w:rsid w:val="008F7DB0"/>
    <w:rsid w:val="009139D3"/>
    <w:rsid w:val="009209A0"/>
    <w:rsid w:val="00923028"/>
    <w:rsid w:val="0092478F"/>
    <w:rsid w:val="009265A6"/>
    <w:rsid w:val="009276E1"/>
    <w:rsid w:val="00931381"/>
    <w:rsid w:val="00936373"/>
    <w:rsid w:val="00946183"/>
    <w:rsid w:val="00951063"/>
    <w:rsid w:val="00951D56"/>
    <w:rsid w:val="00954D3C"/>
    <w:rsid w:val="00955379"/>
    <w:rsid w:val="00965E92"/>
    <w:rsid w:val="00972797"/>
    <w:rsid w:val="00977103"/>
    <w:rsid w:val="009777D9"/>
    <w:rsid w:val="00982C31"/>
    <w:rsid w:val="00991178"/>
    <w:rsid w:val="00991B88"/>
    <w:rsid w:val="009A03E4"/>
    <w:rsid w:val="009A04CA"/>
    <w:rsid w:val="009A579D"/>
    <w:rsid w:val="009A6F1F"/>
    <w:rsid w:val="009B6614"/>
    <w:rsid w:val="009C2AEA"/>
    <w:rsid w:val="009C4C3A"/>
    <w:rsid w:val="009D3E33"/>
    <w:rsid w:val="009D604A"/>
    <w:rsid w:val="009D7472"/>
    <w:rsid w:val="009E3297"/>
    <w:rsid w:val="009E448A"/>
    <w:rsid w:val="009F734F"/>
    <w:rsid w:val="00A0235F"/>
    <w:rsid w:val="00A06E08"/>
    <w:rsid w:val="00A12B3C"/>
    <w:rsid w:val="00A17325"/>
    <w:rsid w:val="00A231ED"/>
    <w:rsid w:val="00A246B6"/>
    <w:rsid w:val="00A352EE"/>
    <w:rsid w:val="00A35D35"/>
    <w:rsid w:val="00A45CB0"/>
    <w:rsid w:val="00A473F4"/>
    <w:rsid w:val="00A47E70"/>
    <w:rsid w:val="00A51CD4"/>
    <w:rsid w:val="00A577F4"/>
    <w:rsid w:val="00A63A06"/>
    <w:rsid w:val="00A7671C"/>
    <w:rsid w:val="00A768D9"/>
    <w:rsid w:val="00A8021F"/>
    <w:rsid w:val="00A811A0"/>
    <w:rsid w:val="00A96427"/>
    <w:rsid w:val="00AB612C"/>
    <w:rsid w:val="00AC1017"/>
    <w:rsid w:val="00AC2828"/>
    <w:rsid w:val="00AD1CD8"/>
    <w:rsid w:val="00AD2037"/>
    <w:rsid w:val="00AD2206"/>
    <w:rsid w:val="00AD4CC5"/>
    <w:rsid w:val="00AE3A68"/>
    <w:rsid w:val="00AF0FC7"/>
    <w:rsid w:val="00B05BB1"/>
    <w:rsid w:val="00B071C9"/>
    <w:rsid w:val="00B074E8"/>
    <w:rsid w:val="00B15EC4"/>
    <w:rsid w:val="00B2296A"/>
    <w:rsid w:val="00B258BB"/>
    <w:rsid w:val="00B26A49"/>
    <w:rsid w:val="00B34F84"/>
    <w:rsid w:val="00B42C7F"/>
    <w:rsid w:val="00B45330"/>
    <w:rsid w:val="00B546FC"/>
    <w:rsid w:val="00B5645A"/>
    <w:rsid w:val="00B5656F"/>
    <w:rsid w:val="00B57079"/>
    <w:rsid w:val="00B65D91"/>
    <w:rsid w:val="00B67438"/>
    <w:rsid w:val="00B67B97"/>
    <w:rsid w:val="00B70D11"/>
    <w:rsid w:val="00B71874"/>
    <w:rsid w:val="00B776BE"/>
    <w:rsid w:val="00B8747A"/>
    <w:rsid w:val="00B93C17"/>
    <w:rsid w:val="00B945E6"/>
    <w:rsid w:val="00B964DB"/>
    <w:rsid w:val="00B968C8"/>
    <w:rsid w:val="00BA3EC5"/>
    <w:rsid w:val="00BA4998"/>
    <w:rsid w:val="00BA5B72"/>
    <w:rsid w:val="00BA6D37"/>
    <w:rsid w:val="00BB405E"/>
    <w:rsid w:val="00BB5DFC"/>
    <w:rsid w:val="00BC06CD"/>
    <w:rsid w:val="00BC7F21"/>
    <w:rsid w:val="00BD17E6"/>
    <w:rsid w:val="00BD279D"/>
    <w:rsid w:val="00BD41A6"/>
    <w:rsid w:val="00BD594A"/>
    <w:rsid w:val="00BD6BB8"/>
    <w:rsid w:val="00BD75A5"/>
    <w:rsid w:val="00BD7F83"/>
    <w:rsid w:val="00BE0EEB"/>
    <w:rsid w:val="00BE260F"/>
    <w:rsid w:val="00BF5A4F"/>
    <w:rsid w:val="00C071BD"/>
    <w:rsid w:val="00C07C3B"/>
    <w:rsid w:val="00C32551"/>
    <w:rsid w:val="00C325DF"/>
    <w:rsid w:val="00C3524E"/>
    <w:rsid w:val="00C5039E"/>
    <w:rsid w:val="00C5243F"/>
    <w:rsid w:val="00C5264F"/>
    <w:rsid w:val="00C65166"/>
    <w:rsid w:val="00C768F3"/>
    <w:rsid w:val="00C81207"/>
    <w:rsid w:val="00C82418"/>
    <w:rsid w:val="00C90781"/>
    <w:rsid w:val="00C95985"/>
    <w:rsid w:val="00C9761B"/>
    <w:rsid w:val="00CA30EB"/>
    <w:rsid w:val="00CC04B8"/>
    <w:rsid w:val="00CC102D"/>
    <w:rsid w:val="00CC183B"/>
    <w:rsid w:val="00CC1F26"/>
    <w:rsid w:val="00CC2A34"/>
    <w:rsid w:val="00CC36B6"/>
    <w:rsid w:val="00CC5026"/>
    <w:rsid w:val="00CD1739"/>
    <w:rsid w:val="00CD7534"/>
    <w:rsid w:val="00CF5E69"/>
    <w:rsid w:val="00D019E0"/>
    <w:rsid w:val="00D03F9A"/>
    <w:rsid w:val="00D11CA9"/>
    <w:rsid w:val="00D12567"/>
    <w:rsid w:val="00D17CC7"/>
    <w:rsid w:val="00D20B06"/>
    <w:rsid w:val="00D2300C"/>
    <w:rsid w:val="00D32AD9"/>
    <w:rsid w:val="00D3406B"/>
    <w:rsid w:val="00D359EF"/>
    <w:rsid w:val="00D61983"/>
    <w:rsid w:val="00D64364"/>
    <w:rsid w:val="00D660FA"/>
    <w:rsid w:val="00D75DB8"/>
    <w:rsid w:val="00D76899"/>
    <w:rsid w:val="00D81E78"/>
    <w:rsid w:val="00D846DF"/>
    <w:rsid w:val="00D91256"/>
    <w:rsid w:val="00D92320"/>
    <w:rsid w:val="00D924E4"/>
    <w:rsid w:val="00D959F2"/>
    <w:rsid w:val="00DA0F85"/>
    <w:rsid w:val="00DA0FD5"/>
    <w:rsid w:val="00DB420B"/>
    <w:rsid w:val="00DB4E2B"/>
    <w:rsid w:val="00DB54F2"/>
    <w:rsid w:val="00DB7792"/>
    <w:rsid w:val="00DC20AA"/>
    <w:rsid w:val="00DC33A6"/>
    <w:rsid w:val="00DC5034"/>
    <w:rsid w:val="00DD232F"/>
    <w:rsid w:val="00DD54FE"/>
    <w:rsid w:val="00DE34CF"/>
    <w:rsid w:val="00DF2291"/>
    <w:rsid w:val="00E0132F"/>
    <w:rsid w:val="00E01DA5"/>
    <w:rsid w:val="00E14240"/>
    <w:rsid w:val="00E210AE"/>
    <w:rsid w:val="00E2784C"/>
    <w:rsid w:val="00E335DE"/>
    <w:rsid w:val="00E343BB"/>
    <w:rsid w:val="00E4231E"/>
    <w:rsid w:val="00E42DB6"/>
    <w:rsid w:val="00E46E9E"/>
    <w:rsid w:val="00E5156C"/>
    <w:rsid w:val="00E70483"/>
    <w:rsid w:val="00E72B05"/>
    <w:rsid w:val="00E91601"/>
    <w:rsid w:val="00E93534"/>
    <w:rsid w:val="00E93894"/>
    <w:rsid w:val="00EA3896"/>
    <w:rsid w:val="00EA4C3E"/>
    <w:rsid w:val="00EA6773"/>
    <w:rsid w:val="00EA74EC"/>
    <w:rsid w:val="00EB152E"/>
    <w:rsid w:val="00EB15AC"/>
    <w:rsid w:val="00EB621C"/>
    <w:rsid w:val="00EC0B5C"/>
    <w:rsid w:val="00EC2DFE"/>
    <w:rsid w:val="00EC5807"/>
    <w:rsid w:val="00EC6234"/>
    <w:rsid w:val="00ED79CB"/>
    <w:rsid w:val="00EE6BC6"/>
    <w:rsid w:val="00EE7D7C"/>
    <w:rsid w:val="00EF28AC"/>
    <w:rsid w:val="00F01216"/>
    <w:rsid w:val="00F230B2"/>
    <w:rsid w:val="00F23A5F"/>
    <w:rsid w:val="00F25D98"/>
    <w:rsid w:val="00F300FB"/>
    <w:rsid w:val="00F32865"/>
    <w:rsid w:val="00F37C98"/>
    <w:rsid w:val="00F41BF8"/>
    <w:rsid w:val="00F47651"/>
    <w:rsid w:val="00F53760"/>
    <w:rsid w:val="00F557DE"/>
    <w:rsid w:val="00F6543D"/>
    <w:rsid w:val="00F66A78"/>
    <w:rsid w:val="00F66F13"/>
    <w:rsid w:val="00F74A3A"/>
    <w:rsid w:val="00F81B77"/>
    <w:rsid w:val="00F8470B"/>
    <w:rsid w:val="00F84DF4"/>
    <w:rsid w:val="00FA1874"/>
    <w:rsid w:val="00FA3D13"/>
    <w:rsid w:val="00FA7EDB"/>
    <w:rsid w:val="00FB1184"/>
    <w:rsid w:val="00FB6386"/>
    <w:rsid w:val="00FC3FF2"/>
    <w:rsid w:val="00FC459C"/>
    <w:rsid w:val="00FC5432"/>
    <w:rsid w:val="00FC793C"/>
    <w:rsid w:val="00FD631D"/>
    <w:rsid w:val="00FE02D5"/>
    <w:rsid w:val="00FE247C"/>
    <w:rsid w:val="00FE3146"/>
    <w:rsid w:val="00FF114E"/>
    <w:rsid w:val="00FF2AED"/>
    <w:rsid w:val="00FF718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4BA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uiPriority w:val="99"/>
    <w:qFormat/>
    <w:pPr>
      <w:keepNext w:val="0"/>
      <w:spacing w:before="0" w:after="240"/>
    </w:pPr>
  </w:style>
  <w:style w:type="paragraph" w:customStyle="1" w:styleId="NO">
    <w:name w:val="NO"/>
    <w:basedOn w:val="Normal"/>
    <w:link w:val="NOChar"/>
    <w:qFormat/>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qFormat/>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qFormat/>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 w:type="paragraph" w:customStyle="1" w:styleId="Agreement">
    <w:name w:val="Agreement"/>
    <w:basedOn w:val="Normal"/>
    <w:next w:val="Doc-text2"/>
    <w:rsid w:val="00143AC6"/>
    <w:pPr>
      <w:numPr>
        <w:numId w:val="3"/>
      </w:numPr>
      <w:tabs>
        <w:tab w:val="clear" w:pos="5760"/>
        <w:tab w:val="num" w:pos="1980"/>
      </w:tabs>
      <w:spacing w:before="60"/>
      <w:ind w:left="1980"/>
      <w:jc w:val="left"/>
    </w:pPr>
    <w:rPr>
      <w:rFonts w:ascii="Arial" w:eastAsia="MS Mincho" w:hAnsi="Arial" w:cs="Times New Roman"/>
      <w:b/>
      <w:sz w:val="20"/>
      <w:szCs w:val="24"/>
      <w:lang w:val="en-GB" w:eastAsia="en-GB"/>
    </w:rPr>
  </w:style>
  <w:style w:type="character" w:customStyle="1" w:styleId="TFChar">
    <w:name w:val="TF Char"/>
    <w:link w:val="TF"/>
    <w:uiPriority w:val="99"/>
    <w:rsid w:val="0022596D"/>
    <w:rPr>
      <w:rFonts w:ascii="Arial" w:eastAsia="Times New Roman" w:hAnsi="Arial"/>
      <w:b/>
      <w:lang w:val="en-GB"/>
    </w:rPr>
  </w:style>
  <w:style w:type="character" w:customStyle="1" w:styleId="NOChar">
    <w:name w:val="NO Char"/>
    <w:link w:val="NO"/>
    <w:qFormat/>
    <w:rsid w:val="0022596D"/>
    <w:rPr>
      <w:rFonts w:ascii="Times New Roman" w:eastAsia="Times New Roman" w:hAnsi="Times New Roman"/>
      <w:lang w:val="en-GB"/>
    </w:rPr>
  </w:style>
  <w:style w:type="paragraph" w:customStyle="1" w:styleId="PatSpecNumPara0-99">
    <w:name w:val="PatSpec Num Para 0-99"/>
    <w:basedOn w:val="Normal"/>
    <w:rsid w:val="003615A5"/>
    <w:pPr>
      <w:numPr>
        <w:numId w:val="9"/>
      </w:numPr>
      <w:tabs>
        <w:tab w:val="left" w:pos="1440"/>
      </w:tabs>
      <w:spacing w:line="480" w:lineRule="auto"/>
      <w:jc w:val="left"/>
    </w:pPr>
    <w:rPr>
      <w:rFonts w:ascii="Courier New" w:eastAsia="Times New Roman" w:hAnsi="Courier New" w:cs="Times New Roman"/>
      <w:sz w:val="24"/>
      <w:szCs w:val="24"/>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uiPriority w:val="99"/>
    <w:qFormat/>
    <w:pPr>
      <w:keepNext w:val="0"/>
      <w:spacing w:before="0" w:after="240"/>
    </w:pPr>
  </w:style>
  <w:style w:type="paragraph" w:customStyle="1" w:styleId="NO">
    <w:name w:val="NO"/>
    <w:basedOn w:val="Normal"/>
    <w:link w:val="NOChar"/>
    <w:qFormat/>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qFormat/>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qFormat/>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 w:type="paragraph" w:customStyle="1" w:styleId="Agreement">
    <w:name w:val="Agreement"/>
    <w:basedOn w:val="Normal"/>
    <w:next w:val="Doc-text2"/>
    <w:rsid w:val="00143AC6"/>
    <w:pPr>
      <w:numPr>
        <w:numId w:val="3"/>
      </w:numPr>
      <w:tabs>
        <w:tab w:val="clear" w:pos="5760"/>
        <w:tab w:val="num" w:pos="1980"/>
      </w:tabs>
      <w:spacing w:before="60"/>
      <w:ind w:left="1980"/>
      <w:jc w:val="left"/>
    </w:pPr>
    <w:rPr>
      <w:rFonts w:ascii="Arial" w:eastAsia="MS Mincho" w:hAnsi="Arial" w:cs="Times New Roman"/>
      <w:b/>
      <w:sz w:val="20"/>
      <w:szCs w:val="24"/>
      <w:lang w:val="en-GB" w:eastAsia="en-GB"/>
    </w:rPr>
  </w:style>
  <w:style w:type="character" w:customStyle="1" w:styleId="TFChar">
    <w:name w:val="TF Char"/>
    <w:link w:val="TF"/>
    <w:uiPriority w:val="99"/>
    <w:rsid w:val="0022596D"/>
    <w:rPr>
      <w:rFonts w:ascii="Arial" w:eastAsia="Times New Roman" w:hAnsi="Arial"/>
      <w:b/>
      <w:lang w:val="en-GB"/>
    </w:rPr>
  </w:style>
  <w:style w:type="character" w:customStyle="1" w:styleId="NOChar">
    <w:name w:val="NO Char"/>
    <w:link w:val="NO"/>
    <w:qFormat/>
    <w:rsid w:val="0022596D"/>
    <w:rPr>
      <w:rFonts w:ascii="Times New Roman" w:eastAsia="Times New Roman" w:hAnsi="Times New Roman"/>
      <w:lang w:val="en-GB"/>
    </w:rPr>
  </w:style>
  <w:style w:type="paragraph" w:customStyle="1" w:styleId="PatSpecNumPara0-99">
    <w:name w:val="PatSpec Num Para 0-99"/>
    <w:basedOn w:val="Normal"/>
    <w:rsid w:val="003615A5"/>
    <w:pPr>
      <w:numPr>
        <w:numId w:val="9"/>
      </w:numPr>
      <w:tabs>
        <w:tab w:val="left" w:pos="1440"/>
      </w:tabs>
      <w:spacing w:line="480" w:lineRule="auto"/>
      <w:jc w:val="left"/>
    </w:pPr>
    <w:rPr>
      <w:rFonts w:ascii="Courier New" w:eastAsia="Times New Roman" w:hAnsi="Courier New" w:cs="Times New Roman"/>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71030">
      <w:bodyDiv w:val="1"/>
      <w:marLeft w:val="0"/>
      <w:marRight w:val="0"/>
      <w:marTop w:val="0"/>
      <w:marBottom w:val="0"/>
      <w:divBdr>
        <w:top w:val="none" w:sz="0" w:space="0" w:color="auto"/>
        <w:left w:val="none" w:sz="0" w:space="0" w:color="auto"/>
        <w:bottom w:val="none" w:sz="0" w:space="0" w:color="auto"/>
        <w:right w:val="none" w:sz="0" w:space="0" w:color="auto"/>
      </w:divBdr>
    </w:div>
    <w:div w:id="51855665">
      <w:bodyDiv w:val="1"/>
      <w:marLeft w:val="0"/>
      <w:marRight w:val="0"/>
      <w:marTop w:val="0"/>
      <w:marBottom w:val="0"/>
      <w:divBdr>
        <w:top w:val="none" w:sz="0" w:space="0" w:color="auto"/>
        <w:left w:val="none" w:sz="0" w:space="0" w:color="auto"/>
        <w:bottom w:val="none" w:sz="0" w:space="0" w:color="auto"/>
        <w:right w:val="none" w:sz="0" w:space="0" w:color="auto"/>
      </w:divBdr>
    </w:div>
    <w:div w:id="74131367">
      <w:bodyDiv w:val="1"/>
      <w:marLeft w:val="0"/>
      <w:marRight w:val="0"/>
      <w:marTop w:val="0"/>
      <w:marBottom w:val="0"/>
      <w:divBdr>
        <w:top w:val="none" w:sz="0" w:space="0" w:color="auto"/>
        <w:left w:val="none" w:sz="0" w:space="0" w:color="auto"/>
        <w:bottom w:val="none" w:sz="0" w:space="0" w:color="auto"/>
        <w:right w:val="none" w:sz="0" w:space="0" w:color="auto"/>
      </w:divBdr>
    </w:div>
    <w:div w:id="503936721">
      <w:bodyDiv w:val="1"/>
      <w:marLeft w:val="0"/>
      <w:marRight w:val="0"/>
      <w:marTop w:val="0"/>
      <w:marBottom w:val="0"/>
      <w:divBdr>
        <w:top w:val="none" w:sz="0" w:space="0" w:color="auto"/>
        <w:left w:val="none" w:sz="0" w:space="0" w:color="auto"/>
        <w:bottom w:val="none" w:sz="0" w:space="0" w:color="auto"/>
        <w:right w:val="none" w:sz="0" w:space="0" w:color="auto"/>
      </w:divBdr>
    </w:div>
    <w:div w:id="683629130">
      <w:bodyDiv w:val="1"/>
      <w:marLeft w:val="0"/>
      <w:marRight w:val="0"/>
      <w:marTop w:val="0"/>
      <w:marBottom w:val="0"/>
      <w:divBdr>
        <w:top w:val="none" w:sz="0" w:space="0" w:color="auto"/>
        <w:left w:val="none" w:sz="0" w:space="0" w:color="auto"/>
        <w:bottom w:val="none" w:sz="0" w:space="0" w:color="auto"/>
        <w:right w:val="none" w:sz="0" w:space="0" w:color="auto"/>
      </w:divBdr>
    </w:div>
    <w:div w:id="721372762">
      <w:bodyDiv w:val="1"/>
      <w:marLeft w:val="0"/>
      <w:marRight w:val="0"/>
      <w:marTop w:val="0"/>
      <w:marBottom w:val="0"/>
      <w:divBdr>
        <w:top w:val="none" w:sz="0" w:space="0" w:color="auto"/>
        <w:left w:val="none" w:sz="0" w:space="0" w:color="auto"/>
        <w:bottom w:val="none" w:sz="0" w:space="0" w:color="auto"/>
        <w:right w:val="none" w:sz="0" w:space="0" w:color="auto"/>
      </w:divBdr>
    </w:div>
    <w:div w:id="1018626236">
      <w:bodyDiv w:val="1"/>
      <w:marLeft w:val="0"/>
      <w:marRight w:val="0"/>
      <w:marTop w:val="0"/>
      <w:marBottom w:val="0"/>
      <w:divBdr>
        <w:top w:val="none" w:sz="0" w:space="0" w:color="auto"/>
        <w:left w:val="none" w:sz="0" w:space="0" w:color="auto"/>
        <w:bottom w:val="none" w:sz="0" w:space="0" w:color="auto"/>
        <w:right w:val="none" w:sz="0" w:space="0" w:color="auto"/>
      </w:divBdr>
    </w:div>
    <w:div w:id="1445928429">
      <w:bodyDiv w:val="1"/>
      <w:marLeft w:val="0"/>
      <w:marRight w:val="0"/>
      <w:marTop w:val="0"/>
      <w:marBottom w:val="0"/>
      <w:divBdr>
        <w:top w:val="none" w:sz="0" w:space="0" w:color="auto"/>
        <w:left w:val="none" w:sz="0" w:space="0" w:color="auto"/>
        <w:bottom w:val="none" w:sz="0" w:space="0" w:color="auto"/>
        <w:right w:val="none" w:sz="0" w:space="0" w:color="auto"/>
      </w:divBdr>
    </w:div>
    <w:div w:id="1453862868">
      <w:bodyDiv w:val="1"/>
      <w:marLeft w:val="0"/>
      <w:marRight w:val="0"/>
      <w:marTop w:val="0"/>
      <w:marBottom w:val="0"/>
      <w:divBdr>
        <w:top w:val="none" w:sz="0" w:space="0" w:color="auto"/>
        <w:left w:val="none" w:sz="0" w:space="0" w:color="auto"/>
        <w:bottom w:val="none" w:sz="0" w:space="0" w:color="auto"/>
        <w:right w:val="none" w:sz="0" w:space="0" w:color="auto"/>
      </w:divBdr>
      <w:divsChild>
        <w:div w:id="80878284">
          <w:marLeft w:val="2520"/>
          <w:marRight w:val="0"/>
          <w:marTop w:val="62"/>
          <w:marBottom w:val="0"/>
          <w:divBdr>
            <w:top w:val="none" w:sz="0" w:space="0" w:color="auto"/>
            <w:left w:val="none" w:sz="0" w:space="0" w:color="auto"/>
            <w:bottom w:val="none" w:sz="0" w:space="0" w:color="auto"/>
            <w:right w:val="none" w:sz="0" w:space="0" w:color="auto"/>
          </w:divBdr>
        </w:div>
        <w:div w:id="315376140">
          <w:marLeft w:val="2160"/>
          <w:marRight w:val="0"/>
          <w:marTop w:val="72"/>
          <w:marBottom w:val="0"/>
          <w:divBdr>
            <w:top w:val="none" w:sz="0" w:space="0" w:color="auto"/>
            <w:left w:val="none" w:sz="0" w:space="0" w:color="auto"/>
            <w:bottom w:val="none" w:sz="0" w:space="0" w:color="auto"/>
            <w:right w:val="none" w:sz="0" w:space="0" w:color="auto"/>
          </w:divBdr>
        </w:div>
        <w:div w:id="424696080">
          <w:marLeft w:val="2160"/>
          <w:marRight w:val="0"/>
          <w:marTop w:val="72"/>
          <w:marBottom w:val="0"/>
          <w:divBdr>
            <w:top w:val="none" w:sz="0" w:space="0" w:color="auto"/>
            <w:left w:val="none" w:sz="0" w:space="0" w:color="auto"/>
            <w:bottom w:val="none" w:sz="0" w:space="0" w:color="auto"/>
            <w:right w:val="none" w:sz="0" w:space="0" w:color="auto"/>
          </w:divBdr>
        </w:div>
        <w:div w:id="876703247">
          <w:marLeft w:val="1166"/>
          <w:marRight w:val="0"/>
          <w:marTop w:val="86"/>
          <w:marBottom w:val="0"/>
          <w:divBdr>
            <w:top w:val="none" w:sz="0" w:space="0" w:color="auto"/>
            <w:left w:val="none" w:sz="0" w:space="0" w:color="auto"/>
            <w:bottom w:val="none" w:sz="0" w:space="0" w:color="auto"/>
            <w:right w:val="none" w:sz="0" w:space="0" w:color="auto"/>
          </w:divBdr>
        </w:div>
        <w:div w:id="925920117">
          <w:marLeft w:val="1166"/>
          <w:marRight w:val="0"/>
          <w:marTop w:val="86"/>
          <w:marBottom w:val="0"/>
          <w:divBdr>
            <w:top w:val="none" w:sz="0" w:space="0" w:color="auto"/>
            <w:left w:val="none" w:sz="0" w:space="0" w:color="auto"/>
            <w:bottom w:val="none" w:sz="0" w:space="0" w:color="auto"/>
            <w:right w:val="none" w:sz="0" w:space="0" w:color="auto"/>
          </w:divBdr>
        </w:div>
        <w:div w:id="932280566">
          <w:marLeft w:val="1800"/>
          <w:marRight w:val="0"/>
          <w:marTop w:val="72"/>
          <w:marBottom w:val="0"/>
          <w:divBdr>
            <w:top w:val="none" w:sz="0" w:space="0" w:color="auto"/>
            <w:left w:val="none" w:sz="0" w:space="0" w:color="auto"/>
            <w:bottom w:val="none" w:sz="0" w:space="0" w:color="auto"/>
            <w:right w:val="none" w:sz="0" w:space="0" w:color="auto"/>
          </w:divBdr>
        </w:div>
        <w:div w:id="1090664910">
          <w:marLeft w:val="1166"/>
          <w:marRight w:val="0"/>
          <w:marTop w:val="86"/>
          <w:marBottom w:val="0"/>
          <w:divBdr>
            <w:top w:val="none" w:sz="0" w:space="0" w:color="auto"/>
            <w:left w:val="none" w:sz="0" w:space="0" w:color="auto"/>
            <w:bottom w:val="none" w:sz="0" w:space="0" w:color="auto"/>
            <w:right w:val="none" w:sz="0" w:space="0" w:color="auto"/>
          </w:divBdr>
        </w:div>
        <w:div w:id="1180898140">
          <w:marLeft w:val="2520"/>
          <w:marRight w:val="0"/>
          <w:marTop w:val="62"/>
          <w:marBottom w:val="0"/>
          <w:divBdr>
            <w:top w:val="none" w:sz="0" w:space="0" w:color="auto"/>
            <w:left w:val="none" w:sz="0" w:space="0" w:color="auto"/>
            <w:bottom w:val="none" w:sz="0" w:space="0" w:color="auto"/>
            <w:right w:val="none" w:sz="0" w:space="0" w:color="auto"/>
          </w:divBdr>
        </w:div>
        <w:div w:id="1302346079">
          <w:marLeft w:val="1800"/>
          <w:marRight w:val="0"/>
          <w:marTop w:val="72"/>
          <w:marBottom w:val="0"/>
          <w:divBdr>
            <w:top w:val="none" w:sz="0" w:space="0" w:color="auto"/>
            <w:left w:val="none" w:sz="0" w:space="0" w:color="auto"/>
            <w:bottom w:val="none" w:sz="0" w:space="0" w:color="auto"/>
            <w:right w:val="none" w:sz="0" w:space="0" w:color="auto"/>
          </w:divBdr>
        </w:div>
        <w:div w:id="1611931122">
          <w:marLeft w:val="2160"/>
          <w:marRight w:val="0"/>
          <w:marTop w:val="72"/>
          <w:marBottom w:val="0"/>
          <w:divBdr>
            <w:top w:val="none" w:sz="0" w:space="0" w:color="auto"/>
            <w:left w:val="none" w:sz="0" w:space="0" w:color="auto"/>
            <w:bottom w:val="none" w:sz="0" w:space="0" w:color="auto"/>
            <w:right w:val="none" w:sz="0" w:space="0" w:color="auto"/>
          </w:divBdr>
        </w:div>
        <w:div w:id="1830900568">
          <w:marLeft w:val="1800"/>
          <w:marRight w:val="0"/>
          <w:marTop w:val="72"/>
          <w:marBottom w:val="0"/>
          <w:divBdr>
            <w:top w:val="none" w:sz="0" w:space="0" w:color="auto"/>
            <w:left w:val="none" w:sz="0" w:space="0" w:color="auto"/>
            <w:bottom w:val="none" w:sz="0" w:space="0" w:color="auto"/>
            <w:right w:val="none" w:sz="0" w:space="0" w:color="auto"/>
          </w:divBdr>
        </w:div>
        <w:div w:id="2077388493">
          <w:marLeft w:val="1800"/>
          <w:marRight w:val="0"/>
          <w:marTop w:val="72"/>
          <w:marBottom w:val="0"/>
          <w:divBdr>
            <w:top w:val="none" w:sz="0" w:space="0" w:color="auto"/>
            <w:left w:val="none" w:sz="0" w:space="0" w:color="auto"/>
            <w:bottom w:val="none" w:sz="0" w:space="0" w:color="auto"/>
            <w:right w:val="none" w:sz="0" w:space="0" w:color="auto"/>
          </w:divBdr>
        </w:div>
      </w:divsChild>
    </w:div>
    <w:div w:id="200608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comments" Target="comments.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F9EB2C3-B89D-4E99-A540-7A453399DA5C}">
  <ds:schemaRefs>
    <ds:schemaRef ds:uri="http://schemas.microsoft.com/sharepoint/v3/contenttype/forms"/>
  </ds:schemaRefs>
</ds:datastoreItem>
</file>

<file path=customXml/itemProps2.xml><?xml version="1.0" encoding="utf-8"?>
<ds:datastoreItem xmlns:ds="http://schemas.openxmlformats.org/officeDocument/2006/customXml" ds:itemID="{C6C0E3D0-9101-4210-947C-20838C8A4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D48DEE-E5EE-4E8F-AD22-9A242AA2052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1168</Words>
  <Characters>6664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Rap</dc:creator>
  <cp:lastModifiedBy>Samsung User</cp:lastModifiedBy>
  <cp:revision>2</cp:revision>
  <cp:lastPrinted>2020-06-22T16:26:00Z</cp:lastPrinted>
  <dcterms:created xsi:type="dcterms:W3CDTF">2020-10-27T07:20:00Z</dcterms:created>
  <dcterms:modified xsi:type="dcterms:W3CDTF">2020-10-27T07:20:00Z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E6D716CA2F46F58179637BF23FA5DFAB56838D12D1113C7C3EBBD5C4EE452658</vt:lpwstr>
  </property>
  <property fmtid="{D5CDD505-2E9C-101B-9397-08002B2CF9AE}" pid="2" name="Base Target">
    <vt:lpwstr>_blank</vt:lpwstr>
  </property>
  <property fmtid="{D5CDD505-2E9C-101B-9397-08002B2CF9AE}" pid="3" name="NSCPROP_SA">
    <vt:lpwstr>C:\Users\hvandervelde\Documents\My contribs\17-Aug R2#99 Berlin\NR\New\TP on SI procedural specification-v01.docx</vt:lpwstr>
  </property>
  <property fmtid="{D5CDD505-2E9C-101B-9397-08002B2CF9AE}" pid="4" name="ContentTypeId">
    <vt:lpwstr>0x0101003AA7AC0C743A294CADF60F661720E3E6</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1571198265</vt:lpwstr>
  </property>
</Properties>
</file>